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847563" w:rsidRDefault="00C407C1" w:rsidP="00BD7555">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27DC9DC3" w:rsidR="00C407C1" w:rsidRDefault="00BD7555" w:rsidP="00B62D5C">
      <w:r w:rsidRPr="00BD7555">
        <w:t xml:space="preserve">Este componente formativo aborda la logística en operaciones comerciales en </w:t>
      </w:r>
      <w:proofErr w:type="spellStart"/>
      <w:r w:rsidRPr="009A0AE2">
        <w:rPr>
          <w:rStyle w:val="Extranjerismo"/>
          <w:lang w:val="es-CO"/>
        </w:rPr>
        <w:t>retail</w:t>
      </w:r>
      <w:proofErr w:type="spellEnd"/>
      <w:r w:rsidRPr="00BD7555">
        <w:t xml:space="preserve">, enfocándose en conocimientos relacionados con la gestión de almacenes, incluyendo recibo, despacho y manejo de datos, así como el tratamiento el tratamiento del envase, empaque y embalaje en </w:t>
      </w:r>
      <w:proofErr w:type="spellStart"/>
      <w:r w:rsidRPr="009A0AE2">
        <w:rPr>
          <w:rStyle w:val="Extranjerismo"/>
          <w:lang w:val="es-CO"/>
        </w:rPr>
        <w:t>picking</w:t>
      </w:r>
      <w:proofErr w:type="spellEnd"/>
      <w:r w:rsidRPr="00BD7555">
        <w:t xml:space="preserve"> y </w:t>
      </w:r>
      <w:proofErr w:type="spellStart"/>
      <w:r w:rsidRPr="009A0AE2">
        <w:rPr>
          <w:rStyle w:val="Extranjerismo"/>
          <w:lang w:val="es-CO"/>
        </w:rPr>
        <w:t>packing</w:t>
      </w:r>
      <w:proofErr w:type="spellEnd"/>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493244C7" w:rsidR="00C407C1" w:rsidRPr="00847563" w:rsidRDefault="004A3FF6" w:rsidP="00C407C1">
      <w:pPr>
        <w:jc w:val="center"/>
        <w:rPr>
          <w:rFonts w:cstheme="minorHAnsi"/>
          <w:szCs w:val="28"/>
        </w:rPr>
      </w:pPr>
      <w:r>
        <w:rPr>
          <w:rFonts w:cstheme="minorHAnsi"/>
          <w:b/>
          <w:bCs/>
          <w:color w:val="000000" w:themeColor="text1"/>
          <w:kern w:val="0"/>
          <w:szCs w:val="28"/>
          <w14:ligatures w14:val="none"/>
        </w:rPr>
        <w:t>Febrero</w:t>
      </w:r>
      <w:r w:rsidR="00B33115">
        <w:rPr>
          <w:rFonts w:cstheme="minorHAnsi"/>
          <w:b/>
          <w:bCs/>
          <w:color w:val="000000" w:themeColor="text1"/>
          <w:kern w:val="0"/>
          <w:szCs w:val="28"/>
          <w14:ligatures w14:val="none"/>
        </w:rPr>
        <w:t xml:space="preserve"> 202</w:t>
      </w:r>
      <w:r>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rFonts w:cstheme="minorHAnsi"/>
          <w:b w:val="0"/>
          <w:bCs/>
          <w:bdr w:val="none" w:sz="0" w:space="0" w:color="auto"/>
        </w:rPr>
      </w:sdtEndPr>
      <w:sdtContent>
        <w:p w14:paraId="7543896F" w14:textId="5D7961F2" w:rsidR="000434FA" w:rsidRPr="00847563" w:rsidRDefault="00EC0858" w:rsidP="00425C35">
          <w:pPr>
            <w:pStyle w:val="TtuloTDC"/>
          </w:pPr>
          <w:r w:rsidRPr="00847563">
            <w:rPr>
              <w:lang w:val="es-ES"/>
            </w:rPr>
            <w:t>Tabla de c</w:t>
          </w:r>
          <w:r w:rsidR="000434FA" w:rsidRPr="00847563">
            <w:rPr>
              <w:lang w:val="es-ES"/>
            </w:rPr>
            <w:t>ontenido</w:t>
          </w:r>
        </w:p>
        <w:p w14:paraId="431407C8" w14:textId="57E5576A" w:rsidR="00583EE8" w:rsidRDefault="000434FA">
          <w:pPr>
            <w:pStyle w:val="TDC1"/>
            <w:tabs>
              <w:tab w:val="left" w:pos="1200"/>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91067941" w:history="1">
            <w:r w:rsidR="00583EE8" w:rsidRPr="009E354A">
              <w:rPr>
                <w:rStyle w:val="Hipervnculo"/>
                <w:noProof/>
              </w:rPr>
              <w:t>1.</w:t>
            </w:r>
            <w:r w:rsidR="00583EE8">
              <w:rPr>
                <w:rFonts w:eastAsiaTheme="minorEastAsia"/>
                <w:noProof/>
                <w:sz w:val="24"/>
                <w:szCs w:val="24"/>
                <w:lang w:eastAsia="es-MX"/>
              </w:rPr>
              <w:tab/>
            </w:r>
            <w:r w:rsidR="00583EE8" w:rsidRPr="009E354A">
              <w:rPr>
                <w:rStyle w:val="Hipervnculo"/>
                <w:noProof/>
              </w:rPr>
              <w:t>Introducción</w:t>
            </w:r>
            <w:r w:rsidR="00583EE8">
              <w:rPr>
                <w:noProof/>
                <w:webHidden/>
              </w:rPr>
              <w:tab/>
            </w:r>
            <w:r w:rsidR="00583EE8">
              <w:rPr>
                <w:noProof/>
                <w:webHidden/>
              </w:rPr>
              <w:fldChar w:fldCharType="begin"/>
            </w:r>
            <w:r w:rsidR="00583EE8">
              <w:rPr>
                <w:noProof/>
                <w:webHidden/>
              </w:rPr>
              <w:instrText xml:space="preserve"> PAGEREF _Toc191067941 \h </w:instrText>
            </w:r>
            <w:r w:rsidR="00583EE8">
              <w:rPr>
                <w:noProof/>
                <w:webHidden/>
              </w:rPr>
            </w:r>
            <w:r w:rsidR="00583EE8">
              <w:rPr>
                <w:noProof/>
                <w:webHidden/>
              </w:rPr>
              <w:fldChar w:fldCharType="separate"/>
            </w:r>
            <w:r w:rsidR="00583EE8">
              <w:rPr>
                <w:noProof/>
                <w:webHidden/>
              </w:rPr>
              <w:t>1</w:t>
            </w:r>
            <w:r w:rsidR="00583EE8">
              <w:rPr>
                <w:noProof/>
                <w:webHidden/>
              </w:rPr>
              <w:fldChar w:fldCharType="end"/>
            </w:r>
          </w:hyperlink>
        </w:p>
        <w:p w14:paraId="727B655C" w14:textId="1A03C8B5" w:rsidR="00583EE8" w:rsidRDefault="00583EE8">
          <w:pPr>
            <w:pStyle w:val="TDC1"/>
            <w:tabs>
              <w:tab w:val="left" w:pos="1200"/>
              <w:tab w:val="right" w:leader="dot" w:pos="9962"/>
            </w:tabs>
            <w:rPr>
              <w:rFonts w:eastAsiaTheme="minorEastAsia"/>
              <w:noProof/>
              <w:sz w:val="24"/>
              <w:szCs w:val="24"/>
              <w:lang w:eastAsia="es-MX"/>
            </w:rPr>
          </w:pPr>
          <w:hyperlink w:anchor="_Toc191067942" w:history="1">
            <w:r w:rsidRPr="009E354A">
              <w:rPr>
                <w:rStyle w:val="Hipervnculo"/>
                <w:noProof/>
              </w:rPr>
              <w:t>1.</w:t>
            </w:r>
            <w:r>
              <w:rPr>
                <w:rFonts w:eastAsiaTheme="minorEastAsia"/>
                <w:noProof/>
                <w:sz w:val="24"/>
                <w:szCs w:val="24"/>
                <w:lang w:eastAsia="es-MX"/>
              </w:rPr>
              <w:tab/>
            </w:r>
            <w:r w:rsidRPr="009E354A">
              <w:rPr>
                <w:rStyle w:val="Hipervnculo"/>
                <w:noProof/>
              </w:rPr>
              <w:t>Almacenamiento</w:t>
            </w:r>
            <w:r>
              <w:rPr>
                <w:noProof/>
                <w:webHidden/>
              </w:rPr>
              <w:tab/>
            </w:r>
            <w:r>
              <w:rPr>
                <w:noProof/>
                <w:webHidden/>
              </w:rPr>
              <w:fldChar w:fldCharType="begin"/>
            </w:r>
            <w:r>
              <w:rPr>
                <w:noProof/>
                <w:webHidden/>
              </w:rPr>
              <w:instrText xml:space="preserve"> PAGEREF _Toc191067942 \h </w:instrText>
            </w:r>
            <w:r>
              <w:rPr>
                <w:noProof/>
                <w:webHidden/>
              </w:rPr>
            </w:r>
            <w:r>
              <w:rPr>
                <w:noProof/>
                <w:webHidden/>
              </w:rPr>
              <w:fldChar w:fldCharType="separate"/>
            </w:r>
            <w:r>
              <w:rPr>
                <w:noProof/>
                <w:webHidden/>
              </w:rPr>
              <w:t>3</w:t>
            </w:r>
            <w:r>
              <w:rPr>
                <w:noProof/>
                <w:webHidden/>
              </w:rPr>
              <w:fldChar w:fldCharType="end"/>
            </w:r>
          </w:hyperlink>
        </w:p>
        <w:p w14:paraId="02EC753C" w14:textId="27248BBC" w:rsidR="00583EE8" w:rsidRDefault="00583EE8">
          <w:pPr>
            <w:pStyle w:val="TDC2"/>
            <w:tabs>
              <w:tab w:val="left" w:pos="1920"/>
            </w:tabs>
            <w:rPr>
              <w:rFonts w:eastAsiaTheme="minorEastAsia"/>
              <w:sz w:val="24"/>
              <w:szCs w:val="24"/>
              <w:lang w:eastAsia="es-MX"/>
            </w:rPr>
          </w:pPr>
          <w:hyperlink w:anchor="_Toc191067943" w:history="1">
            <w:r w:rsidRPr="009E354A">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9E354A">
              <w:rPr>
                <w:rStyle w:val="Hipervnculo"/>
              </w:rPr>
              <w:t>Recibo</w:t>
            </w:r>
            <w:r>
              <w:rPr>
                <w:webHidden/>
              </w:rPr>
              <w:tab/>
            </w:r>
            <w:r>
              <w:rPr>
                <w:webHidden/>
              </w:rPr>
              <w:fldChar w:fldCharType="begin"/>
            </w:r>
            <w:r>
              <w:rPr>
                <w:webHidden/>
              </w:rPr>
              <w:instrText xml:space="preserve"> PAGEREF _Toc191067943 \h </w:instrText>
            </w:r>
            <w:r>
              <w:rPr>
                <w:webHidden/>
              </w:rPr>
            </w:r>
            <w:r>
              <w:rPr>
                <w:webHidden/>
              </w:rPr>
              <w:fldChar w:fldCharType="separate"/>
            </w:r>
            <w:r>
              <w:rPr>
                <w:webHidden/>
              </w:rPr>
              <w:t>7</w:t>
            </w:r>
            <w:r>
              <w:rPr>
                <w:webHidden/>
              </w:rPr>
              <w:fldChar w:fldCharType="end"/>
            </w:r>
          </w:hyperlink>
        </w:p>
        <w:p w14:paraId="445A272F" w14:textId="764B6FF2" w:rsidR="00583EE8" w:rsidRDefault="00583EE8">
          <w:pPr>
            <w:pStyle w:val="TDC2"/>
            <w:tabs>
              <w:tab w:val="left" w:pos="1920"/>
            </w:tabs>
            <w:rPr>
              <w:rFonts w:eastAsiaTheme="minorEastAsia"/>
              <w:sz w:val="24"/>
              <w:szCs w:val="24"/>
              <w:lang w:eastAsia="es-MX"/>
            </w:rPr>
          </w:pPr>
          <w:hyperlink w:anchor="_Toc191067944" w:history="1">
            <w:r w:rsidRPr="009E354A">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9E354A">
              <w:rPr>
                <w:rStyle w:val="Hipervnculo"/>
              </w:rPr>
              <w:t>Despacho</w:t>
            </w:r>
            <w:r>
              <w:rPr>
                <w:webHidden/>
              </w:rPr>
              <w:tab/>
            </w:r>
            <w:r>
              <w:rPr>
                <w:webHidden/>
              </w:rPr>
              <w:fldChar w:fldCharType="begin"/>
            </w:r>
            <w:r>
              <w:rPr>
                <w:webHidden/>
              </w:rPr>
              <w:instrText xml:space="preserve"> PAGEREF _Toc191067944 \h </w:instrText>
            </w:r>
            <w:r>
              <w:rPr>
                <w:webHidden/>
              </w:rPr>
            </w:r>
            <w:r>
              <w:rPr>
                <w:webHidden/>
              </w:rPr>
              <w:fldChar w:fldCharType="separate"/>
            </w:r>
            <w:r>
              <w:rPr>
                <w:webHidden/>
              </w:rPr>
              <w:t>12</w:t>
            </w:r>
            <w:r>
              <w:rPr>
                <w:webHidden/>
              </w:rPr>
              <w:fldChar w:fldCharType="end"/>
            </w:r>
          </w:hyperlink>
        </w:p>
        <w:p w14:paraId="519E0C3E" w14:textId="7D93CE4A" w:rsidR="00583EE8" w:rsidRDefault="00583EE8">
          <w:pPr>
            <w:pStyle w:val="TDC2"/>
            <w:tabs>
              <w:tab w:val="left" w:pos="1920"/>
            </w:tabs>
            <w:rPr>
              <w:rFonts w:eastAsiaTheme="minorEastAsia"/>
              <w:sz w:val="24"/>
              <w:szCs w:val="24"/>
              <w:lang w:eastAsia="es-MX"/>
            </w:rPr>
          </w:pPr>
          <w:hyperlink w:anchor="_Toc191067945" w:history="1">
            <w:r w:rsidRPr="009E354A">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9E354A">
              <w:rPr>
                <w:rStyle w:val="Hipervnculo"/>
              </w:rPr>
              <w:t>Datos</w:t>
            </w:r>
            <w:r>
              <w:rPr>
                <w:webHidden/>
              </w:rPr>
              <w:tab/>
            </w:r>
            <w:r>
              <w:rPr>
                <w:webHidden/>
              </w:rPr>
              <w:fldChar w:fldCharType="begin"/>
            </w:r>
            <w:r>
              <w:rPr>
                <w:webHidden/>
              </w:rPr>
              <w:instrText xml:space="preserve"> PAGEREF _Toc191067945 \h </w:instrText>
            </w:r>
            <w:r>
              <w:rPr>
                <w:webHidden/>
              </w:rPr>
            </w:r>
            <w:r>
              <w:rPr>
                <w:webHidden/>
              </w:rPr>
              <w:fldChar w:fldCharType="separate"/>
            </w:r>
            <w:r>
              <w:rPr>
                <w:webHidden/>
              </w:rPr>
              <w:t>17</w:t>
            </w:r>
            <w:r>
              <w:rPr>
                <w:webHidden/>
              </w:rPr>
              <w:fldChar w:fldCharType="end"/>
            </w:r>
          </w:hyperlink>
        </w:p>
        <w:p w14:paraId="37489305" w14:textId="5EE16CFB" w:rsidR="00583EE8" w:rsidRDefault="00583EE8">
          <w:pPr>
            <w:pStyle w:val="TDC1"/>
            <w:tabs>
              <w:tab w:val="left" w:pos="1440"/>
              <w:tab w:val="right" w:leader="dot" w:pos="9962"/>
            </w:tabs>
            <w:rPr>
              <w:rFonts w:eastAsiaTheme="minorEastAsia"/>
              <w:noProof/>
              <w:sz w:val="24"/>
              <w:szCs w:val="24"/>
              <w:lang w:eastAsia="es-MX"/>
            </w:rPr>
          </w:pPr>
          <w:hyperlink w:anchor="_Toc191067946" w:history="1">
            <w:r w:rsidRPr="009E354A">
              <w:rPr>
                <w:rStyle w:val="Hipervnculo"/>
                <w:noProof/>
                <w:spacing w:val="20"/>
                <w:lang w:val="en-US"/>
              </w:rPr>
              <w:t>2.</w:t>
            </w:r>
            <w:r>
              <w:rPr>
                <w:rFonts w:eastAsiaTheme="minorEastAsia"/>
                <w:noProof/>
                <w:sz w:val="24"/>
                <w:szCs w:val="24"/>
                <w:lang w:eastAsia="es-MX"/>
              </w:rPr>
              <w:tab/>
            </w:r>
            <w:r w:rsidRPr="009E354A">
              <w:rPr>
                <w:rStyle w:val="Hipervnculo"/>
                <w:noProof/>
                <w:spacing w:val="20"/>
                <w:lang w:val="en-US"/>
              </w:rPr>
              <w:t>Picking y packing</w:t>
            </w:r>
            <w:r>
              <w:rPr>
                <w:noProof/>
                <w:webHidden/>
              </w:rPr>
              <w:tab/>
            </w:r>
            <w:r>
              <w:rPr>
                <w:noProof/>
                <w:webHidden/>
              </w:rPr>
              <w:fldChar w:fldCharType="begin"/>
            </w:r>
            <w:r>
              <w:rPr>
                <w:noProof/>
                <w:webHidden/>
              </w:rPr>
              <w:instrText xml:space="preserve"> PAGEREF _Toc191067946 \h </w:instrText>
            </w:r>
            <w:r>
              <w:rPr>
                <w:noProof/>
                <w:webHidden/>
              </w:rPr>
            </w:r>
            <w:r>
              <w:rPr>
                <w:noProof/>
                <w:webHidden/>
              </w:rPr>
              <w:fldChar w:fldCharType="separate"/>
            </w:r>
            <w:r>
              <w:rPr>
                <w:noProof/>
                <w:webHidden/>
              </w:rPr>
              <w:t>19</w:t>
            </w:r>
            <w:r>
              <w:rPr>
                <w:noProof/>
                <w:webHidden/>
              </w:rPr>
              <w:fldChar w:fldCharType="end"/>
            </w:r>
          </w:hyperlink>
        </w:p>
        <w:p w14:paraId="763D0140" w14:textId="07AF4967" w:rsidR="00583EE8" w:rsidRDefault="00583EE8">
          <w:pPr>
            <w:pStyle w:val="TDC2"/>
            <w:tabs>
              <w:tab w:val="left" w:pos="1920"/>
            </w:tabs>
            <w:rPr>
              <w:rFonts w:eastAsiaTheme="minorEastAsia"/>
              <w:sz w:val="24"/>
              <w:szCs w:val="24"/>
              <w:lang w:eastAsia="es-MX"/>
            </w:rPr>
          </w:pPr>
          <w:hyperlink w:anchor="_Toc191067947" w:history="1">
            <w:r w:rsidRPr="009E354A">
              <w:rPr>
                <w:rStyle w:val="Hipervnculo"/>
              </w:rPr>
              <w:t>2.1</w:t>
            </w:r>
            <w:r>
              <w:rPr>
                <w:rFonts w:eastAsiaTheme="minorEastAsia"/>
                <w:sz w:val="24"/>
                <w:szCs w:val="24"/>
                <w:lang w:eastAsia="es-MX"/>
              </w:rPr>
              <w:tab/>
            </w:r>
            <w:r w:rsidRPr="009E354A">
              <w:rPr>
                <w:rStyle w:val="Hipervnculo"/>
              </w:rPr>
              <w:t>Envase</w:t>
            </w:r>
            <w:r>
              <w:rPr>
                <w:webHidden/>
              </w:rPr>
              <w:tab/>
            </w:r>
            <w:r>
              <w:rPr>
                <w:webHidden/>
              </w:rPr>
              <w:fldChar w:fldCharType="begin"/>
            </w:r>
            <w:r>
              <w:rPr>
                <w:webHidden/>
              </w:rPr>
              <w:instrText xml:space="preserve"> PAGEREF _Toc191067947 \h </w:instrText>
            </w:r>
            <w:r>
              <w:rPr>
                <w:webHidden/>
              </w:rPr>
            </w:r>
            <w:r>
              <w:rPr>
                <w:webHidden/>
              </w:rPr>
              <w:fldChar w:fldCharType="separate"/>
            </w:r>
            <w:r>
              <w:rPr>
                <w:webHidden/>
              </w:rPr>
              <w:t>19</w:t>
            </w:r>
            <w:r>
              <w:rPr>
                <w:webHidden/>
              </w:rPr>
              <w:fldChar w:fldCharType="end"/>
            </w:r>
          </w:hyperlink>
        </w:p>
        <w:p w14:paraId="1D65FDAC" w14:textId="3E287797" w:rsidR="00583EE8" w:rsidRDefault="00583EE8">
          <w:pPr>
            <w:pStyle w:val="TDC2"/>
            <w:tabs>
              <w:tab w:val="left" w:pos="1920"/>
            </w:tabs>
            <w:rPr>
              <w:rFonts w:eastAsiaTheme="minorEastAsia"/>
              <w:sz w:val="24"/>
              <w:szCs w:val="24"/>
              <w:lang w:eastAsia="es-MX"/>
            </w:rPr>
          </w:pPr>
          <w:hyperlink w:anchor="_Toc191067948" w:history="1">
            <w:r w:rsidRPr="009E354A">
              <w:rPr>
                <w:rStyle w:val="Hipervnculo"/>
              </w:rPr>
              <w:t>2.2</w:t>
            </w:r>
            <w:r>
              <w:rPr>
                <w:rFonts w:eastAsiaTheme="minorEastAsia"/>
                <w:sz w:val="24"/>
                <w:szCs w:val="24"/>
                <w:lang w:eastAsia="es-MX"/>
              </w:rPr>
              <w:tab/>
            </w:r>
            <w:r w:rsidRPr="009E354A">
              <w:rPr>
                <w:rStyle w:val="Hipervnculo"/>
              </w:rPr>
              <w:t>Empaque</w:t>
            </w:r>
            <w:r>
              <w:rPr>
                <w:webHidden/>
              </w:rPr>
              <w:tab/>
            </w:r>
            <w:r>
              <w:rPr>
                <w:webHidden/>
              </w:rPr>
              <w:fldChar w:fldCharType="begin"/>
            </w:r>
            <w:r>
              <w:rPr>
                <w:webHidden/>
              </w:rPr>
              <w:instrText xml:space="preserve"> PAGEREF _Toc191067948 \h </w:instrText>
            </w:r>
            <w:r>
              <w:rPr>
                <w:webHidden/>
              </w:rPr>
            </w:r>
            <w:r>
              <w:rPr>
                <w:webHidden/>
              </w:rPr>
              <w:fldChar w:fldCharType="separate"/>
            </w:r>
            <w:r>
              <w:rPr>
                <w:webHidden/>
              </w:rPr>
              <w:t>22</w:t>
            </w:r>
            <w:r>
              <w:rPr>
                <w:webHidden/>
              </w:rPr>
              <w:fldChar w:fldCharType="end"/>
            </w:r>
          </w:hyperlink>
        </w:p>
        <w:p w14:paraId="6CC1680E" w14:textId="4F5E151F" w:rsidR="00583EE8" w:rsidRDefault="00583EE8">
          <w:pPr>
            <w:pStyle w:val="TDC2"/>
            <w:tabs>
              <w:tab w:val="left" w:pos="1920"/>
            </w:tabs>
            <w:rPr>
              <w:rFonts w:eastAsiaTheme="minorEastAsia"/>
              <w:sz w:val="24"/>
              <w:szCs w:val="24"/>
              <w:lang w:eastAsia="es-MX"/>
            </w:rPr>
          </w:pPr>
          <w:hyperlink w:anchor="_Toc191067949" w:history="1">
            <w:r w:rsidRPr="009E354A">
              <w:rPr>
                <w:rStyle w:val="Hipervnculo"/>
              </w:rPr>
              <w:t>2.3</w:t>
            </w:r>
            <w:r>
              <w:rPr>
                <w:rFonts w:eastAsiaTheme="minorEastAsia"/>
                <w:sz w:val="24"/>
                <w:szCs w:val="24"/>
                <w:lang w:eastAsia="es-MX"/>
              </w:rPr>
              <w:tab/>
            </w:r>
            <w:r w:rsidRPr="009E354A">
              <w:rPr>
                <w:rStyle w:val="Hipervnculo"/>
              </w:rPr>
              <w:t>Embalaje</w:t>
            </w:r>
            <w:r>
              <w:rPr>
                <w:webHidden/>
              </w:rPr>
              <w:tab/>
            </w:r>
            <w:r>
              <w:rPr>
                <w:webHidden/>
              </w:rPr>
              <w:fldChar w:fldCharType="begin"/>
            </w:r>
            <w:r>
              <w:rPr>
                <w:webHidden/>
              </w:rPr>
              <w:instrText xml:space="preserve"> PAGEREF _Toc191067949 \h </w:instrText>
            </w:r>
            <w:r>
              <w:rPr>
                <w:webHidden/>
              </w:rPr>
            </w:r>
            <w:r>
              <w:rPr>
                <w:webHidden/>
              </w:rPr>
              <w:fldChar w:fldCharType="separate"/>
            </w:r>
            <w:r>
              <w:rPr>
                <w:webHidden/>
              </w:rPr>
              <w:t>24</w:t>
            </w:r>
            <w:r>
              <w:rPr>
                <w:webHidden/>
              </w:rPr>
              <w:fldChar w:fldCharType="end"/>
            </w:r>
          </w:hyperlink>
        </w:p>
        <w:p w14:paraId="52C1C03E" w14:textId="1C4059AB" w:rsidR="00583EE8" w:rsidRDefault="00583EE8">
          <w:pPr>
            <w:pStyle w:val="TDC1"/>
            <w:tabs>
              <w:tab w:val="left" w:pos="1200"/>
              <w:tab w:val="right" w:leader="dot" w:pos="9962"/>
            </w:tabs>
            <w:rPr>
              <w:rFonts w:eastAsiaTheme="minorEastAsia"/>
              <w:noProof/>
              <w:sz w:val="24"/>
              <w:szCs w:val="24"/>
              <w:lang w:eastAsia="es-MX"/>
            </w:rPr>
          </w:pPr>
          <w:hyperlink w:anchor="_Toc191067950" w:history="1">
            <w:r w:rsidRPr="009E354A">
              <w:rPr>
                <w:rStyle w:val="Hipervnculo"/>
                <w:noProof/>
              </w:rPr>
              <w:t>3.</w:t>
            </w:r>
            <w:r>
              <w:rPr>
                <w:rFonts w:eastAsiaTheme="minorEastAsia"/>
                <w:noProof/>
                <w:sz w:val="24"/>
                <w:szCs w:val="24"/>
                <w:lang w:eastAsia="es-MX"/>
              </w:rPr>
              <w:tab/>
            </w:r>
            <w:r w:rsidRPr="009E354A">
              <w:rPr>
                <w:rStyle w:val="Hipervnculo"/>
                <w:noProof/>
              </w:rPr>
              <w:t>Carga</w:t>
            </w:r>
            <w:r>
              <w:rPr>
                <w:noProof/>
                <w:webHidden/>
              </w:rPr>
              <w:tab/>
            </w:r>
            <w:r>
              <w:rPr>
                <w:noProof/>
                <w:webHidden/>
              </w:rPr>
              <w:fldChar w:fldCharType="begin"/>
            </w:r>
            <w:r>
              <w:rPr>
                <w:noProof/>
                <w:webHidden/>
              </w:rPr>
              <w:instrText xml:space="preserve"> PAGEREF _Toc191067950 \h </w:instrText>
            </w:r>
            <w:r>
              <w:rPr>
                <w:noProof/>
                <w:webHidden/>
              </w:rPr>
            </w:r>
            <w:r>
              <w:rPr>
                <w:noProof/>
                <w:webHidden/>
              </w:rPr>
              <w:fldChar w:fldCharType="separate"/>
            </w:r>
            <w:r>
              <w:rPr>
                <w:noProof/>
                <w:webHidden/>
              </w:rPr>
              <w:t>27</w:t>
            </w:r>
            <w:r>
              <w:rPr>
                <w:noProof/>
                <w:webHidden/>
              </w:rPr>
              <w:fldChar w:fldCharType="end"/>
            </w:r>
          </w:hyperlink>
        </w:p>
        <w:p w14:paraId="6DF8FEBC" w14:textId="2F3F2EBC" w:rsidR="00583EE8" w:rsidRDefault="00583EE8">
          <w:pPr>
            <w:pStyle w:val="TDC2"/>
            <w:tabs>
              <w:tab w:val="left" w:pos="1920"/>
            </w:tabs>
            <w:rPr>
              <w:rFonts w:eastAsiaTheme="minorEastAsia"/>
              <w:sz w:val="24"/>
              <w:szCs w:val="24"/>
              <w:lang w:eastAsia="es-MX"/>
            </w:rPr>
          </w:pPr>
          <w:hyperlink w:anchor="_Toc191067951" w:history="1">
            <w:r w:rsidRPr="009E354A">
              <w:rPr>
                <w:rStyle w:val="Hipervnculo"/>
              </w:rPr>
              <w:t>3.1</w:t>
            </w:r>
            <w:r>
              <w:rPr>
                <w:rFonts w:eastAsiaTheme="minorEastAsia"/>
                <w:sz w:val="24"/>
                <w:szCs w:val="24"/>
                <w:lang w:eastAsia="es-MX"/>
              </w:rPr>
              <w:tab/>
            </w:r>
            <w:r w:rsidRPr="009E354A">
              <w:rPr>
                <w:rStyle w:val="Hipervnculo"/>
              </w:rPr>
              <w:t>Unit</w:t>
            </w:r>
            <w:r w:rsidRPr="009E354A">
              <w:rPr>
                <w:rStyle w:val="Hipervnculo"/>
              </w:rPr>
              <w:t>a</w:t>
            </w:r>
            <w:r w:rsidRPr="009E354A">
              <w:rPr>
                <w:rStyle w:val="Hipervnculo"/>
              </w:rPr>
              <w:t>rización</w:t>
            </w:r>
            <w:r>
              <w:rPr>
                <w:webHidden/>
              </w:rPr>
              <w:tab/>
            </w:r>
            <w:r>
              <w:rPr>
                <w:webHidden/>
              </w:rPr>
              <w:fldChar w:fldCharType="begin"/>
            </w:r>
            <w:r>
              <w:rPr>
                <w:webHidden/>
              </w:rPr>
              <w:instrText xml:space="preserve"> PAGEREF _Toc191067951 \h </w:instrText>
            </w:r>
            <w:r>
              <w:rPr>
                <w:webHidden/>
              </w:rPr>
            </w:r>
            <w:r>
              <w:rPr>
                <w:webHidden/>
              </w:rPr>
              <w:fldChar w:fldCharType="separate"/>
            </w:r>
            <w:r>
              <w:rPr>
                <w:webHidden/>
              </w:rPr>
              <w:t>27</w:t>
            </w:r>
            <w:r>
              <w:rPr>
                <w:webHidden/>
              </w:rPr>
              <w:fldChar w:fldCharType="end"/>
            </w:r>
          </w:hyperlink>
        </w:p>
        <w:p w14:paraId="045167F0" w14:textId="7A1125E3" w:rsidR="00583EE8" w:rsidRDefault="00583EE8">
          <w:pPr>
            <w:pStyle w:val="TDC2"/>
            <w:tabs>
              <w:tab w:val="left" w:pos="1920"/>
            </w:tabs>
            <w:rPr>
              <w:rFonts w:eastAsiaTheme="minorEastAsia"/>
              <w:sz w:val="24"/>
              <w:szCs w:val="24"/>
              <w:lang w:eastAsia="es-MX"/>
            </w:rPr>
          </w:pPr>
          <w:hyperlink w:anchor="_Toc191067952" w:history="1">
            <w:r w:rsidRPr="009E354A">
              <w:rPr>
                <w:rStyle w:val="Hipervnculo"/>
              </w:rPr>
              <w:t>3.2</w:t>
            </w:r>
            <w:r>
              <w:rPr>
                <w:rFonts w:eastAsiaTheme="minorEastAsia"/>
                <w:sz w:val="24"/>
                <w:szCs w:val="24"/>
                <w:lang w:eastAsia="es-MX"/>
              </w:rPr>
              <w:tab/>
            </w:r>
            <w:r w:rsidRPr="009E354A">
              <w:rPr>
                <w:rStyle w:val="Hipervnculo"/>
              </w:rPr>
              <w:t>Desunitarización</w:t>
            </w:r>
            <w:r>
              <w:rPr>
                <w:webHidden/>
              </w:rPr>
              <w:tab/>
            </w:r>
            <w:r>
              <w:rPr>
                <w:webHidden/>
              </w:rPr>
              <w:fldChar w:fldCharType="begin"/>
            </w:r>
            <w:r>
              <w:rPr>
                <w:webHidden/>
              </w:rPr>
              <w:instrText xml:space="preserve"> PAGEREF _Toc191067952 \h </w:instrText>
            </w:r>
            <w:r>
              <w:rPr>
                <w:webHidden/>
              </w:rPr>
            </w:r>
            <w:r>
              <w:rPr>
                <w:webHidden/>
              </w:rPr>
              <w:fldChar w:fldCharType="separate"/>
            </w:r>
            <w:r>
              <w:rPr>
                <w:webHidden/>
              </w:rPr>
              <w:t>27</w:t>
            </w:r>
            <w:r>
              <w:rPr>
                <w:webHidden/>
              </w:rPr>
              <w:fldChar w:fldCharType="end"/>
            </w:r>
          </w:hyperlink>
        </w:p>
        <w:p w14:paraId="420D1C8F" w14:textId="39EE7EC6" w:rsidR="00583EE8" w:rsidRDefault="00583EE8">
          <w:pPr>
            <w:pStyle w:val="TDC2"/>
            <w:tabs>
              <w:tab w:val="left" w:pos="1920"/>
            </w:tabs>
            <w:rPr>
              <w:rFonts w:eastAsiaTheme="minorEastAsia"/>
              <w:sz w:val="24"/>
              <w:szCs w:val="24"/>
              <w:lang w:eastAsia="es-MX"/>
            </w:rPr>
          </w:pPr>
          <w:hyperlink w:anchor="_Toc191067953" w:history="1">
            <w:r w:rsidRPr="009E354A">
              <w:rPr>
                <w:rStyle w:val="Hipervnculo"/>
              </w:rPr>
              <w:t>3.3</w:t>
            </w:r>
            <w:r>
              <w:rPr>
                <w:rFonts w:eastAsiaTheme="minorEastAsia"/>
                <w:sz w:val="24"/>
                <w:szCs w:val="24"/>
                <w:lang w:eastAsia="es-MX"/>
              </w:rPr>
              <w:tab/>
            </w:r>
            <w:r w:rsidRPr="009E354A">
              <w:rPr>
                <w:rStyle w:val="Hipervnculo"/>
              </w:rPr>
              <w:t>Rotulación</w:t>
            </w:r>
            <w:r>
              <w:rPr>
                <w:webHidden/>
              </w:rPr>
              <w:tab/>
            </w:r>
            <w:r>
              <w:rPr>
                <w:webHidden/>
              </w:rPr>
              <w:fldChar w:fldCharType="begin"/>
            </w:r>
            <w:r>
              <w:rPr>
                <w:webHidden/>
              </w:rPr>
              <w:instrText xml:space="preserve"> PAGEREF _Toc191067953 \h </w:instrText>
            </w:r>
            <w:r>
              <w:rPr>
                <w:webHidden/>
              </w:rPr>
            </w:r>
            <w:r>
              <w:rPr>
                <w:webHidden/>
              </w:rPr>
              <w:fldChar w:fldCharType="separate"/>
            </w:r>
            <w:r>
              <w:rPr>
                <w:webHidden/>
              </w:rPr>
              <w:t>28</w:t>
            </w:r>
            <w:r>
              <w:rPr>
                <w:webHidden/>
              </w:rPr>
              <w:fldChar w:fldCharType="end"/>
            </w:r>
          </w:hyperlink>
        </w:p>
        <w:p w14:paraId="0C0D6089" w14:textId="41907CC6" w:rsidR="00583EE8" w:rsidRDefault="00583EE8">
          <w:pPr>
            <w:pStyle w:val="TDC2"/>
            <w:tabs>
              <w:tab w:val="left" w:pos="1920"/>
            </w:tabs>
            <w:rPr>
              <w:rFonts w:eastAsiaTheme="minorEastAsia"/>
              <w:sz w:val="24"/>
              <w:szCs w:val="24"/>
              <w:lang w:eastAsia="es-MX"/>
            </w:rPr>
          </w:pPr>
          <w:hyperlink w:anchor="_Toc191067954" w:history="1">
            <w:r w:rsidRPr="009E354A">
              <w:rPr>
                <w:rStyle w:val="Hipervnculo"/>
              </w:rPr>
              <w:t>3.4</w:t>
            </w:r>
            <w:r>
              <w:rPr>
                <w:rFonts w:eastAsiaTheme="minorEastAsia"/>
                <w:sz w:val="24"/>
                <w:szCs w:val="24"/>
                <w:lang w:eastAsia="es-MX"/>
              </w:rPr>
              <w:tab/>
            </w:r>
            <w:r w:rsidRPr="009E354A">
              <w:rPr>
                <w:rStyle w:val="Hipervnculo"/>
              </w:rPr>
              <w:t>Cubicaje</w:t>
            </w:r>
            <w:r>
              <w:rPr>
                <w:webHidden/>
              </w:rPr>
              <w:tab/>
            </w:r>
            <w:r>
              <w:rPr>
                <w:webHidden/>
              </w:rPr>
              <w:fldChar w:fldCharType="begin"/>
            </w:r>
            <w:r>
              <w:rPr>
                <w:webHidden/>
              </w:rPr>
              <w:instrText xml:space="preserve"> PAGEREF _Toc191067954 \h </w:instrText>
            </w:r>
            <w:r>
              <w:rPr>
                <w:webHidden/>
              </w:rPr>
            </w:r>
            <w:r>
              <w:rPr>
                <w:webHidden/>
              </w:rPr>
              <w:fldChar w:fldCharType="separate"/>
            </w:r>
            <w:r>
              <w:rPr>
                <w:webHidden/>
              </w:rPr>
              <w:t>29</w:t>
            </w:r>
            <w:r>
              <w:rPr>
                <w:webHidden/>
              </w:rPr>
              <w:fldChar w:fldCharType="end"/>
            </w:r>
          </w:hyperlink>
        </w:p>
        <w:p w14:paraId="783D1F4A" w14:textId="280FB2AE" w:rsidR="00583EE8" w:rsidRDefault="00583EE8">
          <w:pPr>
            <w:pStyle w:val="TDC2"/>
            <w:tabs>
              <w:tab w:val="left" w:pos="1920"/>
            </w:tabs>
            <w:rPr>
              <w:rFonts w:eastAsiaTheme="minorEastAsia"/>
              <w:sz w:val="24"/>
              <w:szCs w:val="24"/>
              <w:lang w:eastAsia="es-MX"/>
            </w:rPr>
          </w:pPr>
          <w:hyperlink w:anchor="_Toc191067955" w:history="1">
            <w:r w:rsidRPr="009E354A">
              <w:rPr>
                <w:rStyle w:val="Hipervnculo"/>
              </w:rPr>
              <w:t>3.5</w:t>
            </w:r>
            <w:r>
              <w:rPr>
                <w:rFonts w:eastAsiaTheme="minorEastAsia"/>
                <w:sz w:val="24"/>
                <w:szCs w:val="24"/>
                <w:lang w:eastAsia="es-MX"/>
              </w:rPr>
              <w:tab/>
            </w:r>
            <w:r w:rsidRPr="009E354A">
              <w:rPr>
                <w:rStyle w:val="Hipervnculo"/>
              </w:rPr>
              <w:t>Buenas Prácticas de Manufactura (BPM)</w:t>
            </w:r>
            <w:r>
              <w:rPr>
                <w:webHidden/>
              </w:rPr>
              <w:tab/>
            </w:r>
            <w:r>
              <w:rPr>
                <w:webHidden/>
              </w:rPr>
              <w:fldChar w:fldCharType="begin"/>
            </w:r>
            <w:r>
              <w:rPr>
                <w:webHidden/>
              </w:rPr>
              <w:instrText xml:space="preserve"> PAGEREF _Toc191067955 \h </w:instrText>
            </w:r>
            <w:r>
              <w:rPr>
                <w:webHidden/>
              </w:rPr>
            </w:r>
            <w:r>
              <w:rPr>
                <w:webHidden/>
              </w:rPr>
              <w:fldChar w:fldCharType="separate"/>
            </w:r>
            <w:r>
              <w:rPr>
                <w:webHidden/>
              </w:rPr>
              <w:t>29</w:t>
            </w:r>
            <w:r>
              <w:rPr>
                <w:webHidden/>
              </w:rPr>
              <w:fldChar w:fldCharType="end"/>
            </w:r>
          </w:hyperlink>
        </w:p>
        <w:p w14:paraId="5BE64A93" w14:textId="4B52898D" w:rsidR="00583EE8" w:rsidRDefault="00583EE8">
          <w:pPr>
            <w:pStyle w:val="TDC2"/>
            <w:tabs>
              <w:tab w:val="left" w:pos="1920"/>
            </w:tabs>
            <w:rPr>
              <w:rFonts w:eastAsiaTheme="minorEastAsia"/>
              <w:sz w:val="24"/>
              <w:szCs w:val="24"/>
              <w:lang w:eastAsia="es-MX"/>
            </w:rPr>
          </w:pPr>
          <w:hyperlink w:anchor="_Toc191067956" w:history="1">
            <w:r w:rsidRPr="009E354A">
              <w:rPr>
                <w:rStyle w:val="Hipervnculo"/>
              </w:rPr>
              <w:t>3.6</w:t>
            </w:r>
            <w:r>
              <w:rPr>
                <w:rFonts w:eastAsiaTheme="minorEastAsia"/>
                <w:sz w:val="24"/>
                <w:szCs w:val="24"/>
                <w:lang w:eastAsia="es-MX"/>
              </w:rPr>
              <w:tab/>
            </w:r>
            <w:r w:rsidRPr="009E354A">
              <w:rPr>
                <w:rStyle w:val="Hipervnculo"/>
              </w:rPr>
              <w:t>Normativa técnica en seguridad y salud en el trabajo</w:t>
            </w:r>
            <w:r>
              <w:rPr>
                <w:webHidden/>
              </w:rPr>
              <w:tab/>
            </w:r>
            <w:r>
              <w:rPr>
                <w:webHidden/>
              </w:rPr>
              <w:fldChar w:fldCharType="begin"/>
            </w:r>
            <w:r>
              <w:rPr>
                <w:webHidden/>
              </w:rPr>
              <w:instrText xml:space="preserve"> PAGEREF _Toc191067956 \h </w:instrText>
            </w:r>
            <w:r>
              <w:rPr>
                <w:webHidden/>
              </w:rPr>
            </w:r>
            <w:r>
              <w:rPr>
                <w:webHidden/>
              </w:rPr>
              <w:fldChar w:fldCharType="separate"/>
            </w:r>
            <w:r>
              <w:rPr>
                <w:webHidden/>
              </w:rPr>
              <w:t>32</w:t>
            </w:r>
            <w:r>
              <w:rPr>
                <w:webHidden/>
              </w:rPr>
              <w:fldChar w:fldCharType="end"/>
            </w:r>
          </w:hyperlink>
        </w:p>
        <w:p w14:paraId="2CC7CA70" w14:textId="1C1100BC" w:rsidR="00583EE8" w:rsidRDefault="00583EE8">
          <w:pPr>
            <w:pStyle w:val="TDC1"/>
            <w:tabs>
              <w:tab w:val="right" w:leader="dot" w:pos="9962"/>
            </w:tabs>
            <w:rPr>
              <w:rFonts w:eastAsiaTheme="minorEastAsia"/>
              <w:noProof/>
              <w:sz w:val="24"/>
              <w:szCs w:val="24"/>
              <w:lang w:eastAsia="es-MX"/>
            </w:rPr>
          </w:pPr>
          <w:hyperlink w:anchor="_Toc191067957" w:history="1">
            <w:r w:rsidRPr="009E354A">
              <w:rPr>
                <w:rStyle w:val="Hipervnculo"/>
                <w:noProof/>
              </w:rPr>
              <w:t>Síntesis</w:t>
            </w:r>
            <w:r>
              <w:rPr>
                <w:noProof/>
                <w:webHidden/>
              </w:rPr>
              <w:tab/>
            </w:r>
            <w:r>
              <w:rPr>
                <w:noProof/>
                <w:webHidden/>
              </w:rPr>
              <w:fldChar w:fldCharType="begin"/>
            </w:r>
            <w:r>
              <w:rPr>
                <w:noProof/>
                <w:webHidden/>
              </w:rPr>
              <w:instrText xml:space="preserve"> PAGEREF _Toc191067957 \h </w:instrText>
            </w:r>
            <w:r>
              <w:rPr>
                <w:noProof/>
                <w:webHidden/>
              </w:rPr>
            </w:r>
            <w:r>
              <w:rPr>
                <w:noProof/>
                <w:webHidden/>
              </w:rPr>
              <w:fldChar w:fldCharType="separate"/>
            </w:r>
            <w:r>
              <w:rPr>
                <w:noProof/>
                <w:webHidden/>
              </w:rPr>
              <w:t>36</w:t>
            </w:r>
            <w:r>
              <w:rPr>
                <w:noProof/>
                <w:webHidden/>
              </w:rPr>
              <w:fldChar w:fldCharType="end"/>
            </w:r>
          </w:hyperlink>
        </w:p>
        <w:p w14:paraId="07ADE6C9" w14:textId="327C4CC5" w:rsidR="00583EE8" w:rsidRDefault="00583EE8">
          <w:pPr>
            <w:pStyle w:val="TDC1"/>
            <w:tabs>
              <w:tab w:val="right" w:leader="dot" w:pos="9962"/>
            </w:tabs>
            <w:rPr>
              <w:rFonts w:eastAsiaTheme="minorEastAsia"/>
              <w:noProof/>
              <w:sz w:val="24"/>
              <w:szCs w:val="24"/>
              <w:lang w:eastAsia="es-MX"/>
            </w:rPr>
          </w:pPr>
          <w:hyperlink w:anchor="_Toc191067958" w:history="1">
            <w:r w:rsidRPr="009E354A">
              <w:rPr>
                <w:rStyle w:val="Hipervnculo"/>
                <w:noProof/>
              </w:rPr>
              <w:t>Material complementario</w:t>
            </w:r>
            <w:r>
              <w:rPr>
                <w:noProof/>
                <w:webHidden/>
              </w:rPr>
              <w:tab/>
            </w:r>
            <w:r>
              <w:rPr>
                <w:noProof/>
                <w:webHidden/>
              </w:rPr>
              <w:fldChar w:fldCharType="begin"/>
            </w:r>
            <w:r>
              <w:rPr>
                <w:noProof/>
                <w:webHidden/>
              </w:rPr>
              <w:instrText xml:space="preserve"> PAGEREF _Toc191067958 \h </w:instrText>
            </w:r>
            <w:r>
              <w:rPr>
                <w:noProof/>
                <w:webHidden/>
              </w:rPr>
            </w:r>
            <w:r>
              <w:rPr>
                <w:noProof/>
                <w:webHidden/>
              </w:rPr>
              <w:fldChar w:fldCharType="separate"/>
            </w:r>
            <w:r>
              <w:rPr>
                <w:noProof/>
                <w:webHidden/>
              </w:rPr>
              <w:t>37</w:t>
            </w:r>
            <w:r>
              <w:rPr>
                <w:noProof/>
                <w:webHidden/>
              </w:rPr>
              <w:fldChar w:fldCharType="end"/>
            </w:r>
          </w:hyperlink>
        </w:p>
        <w:p w14:paraId="357B540F" w14:textId="379BC1AC" w:rsidR="00583EE8" w:rsidRDefault="00583EE8">
          <w:pPr>
            <w:pStyle w:val="TDC1"/>
            <w:tabs>
              <w:tab w:val="left" w:pos="1200"/>
              <w:tab w:val="right" w:leader="dot" w:pos="9962"/>
            </w:tabs>
            <w:rPr>
              <w:rFonts w:eastAsiaTheme="minorEastAsia"/>
              <w:noProof/>
              <w:sz w:val="24"/>
              <w:szCs w:val="24"/>
              <w:lang w:eastAsia="es-MX"/>
            </w:rPr>
          </w:pPr>
          <w:hyperlink w:anchor="_Toc191067959" w:history="1">
            <w:r w:rsidRPr="009E354A">
              <w:rPr>
                <w:rStyle w:val="Hipervnculo"/>
                <w:noProof/>
              </w:rPr>
              <w:t>4.</w:t>
            </w:r>
            <w:r>
              <w:rPr>
                <w:rFonts w:eastAsiaTheme="minorEastAsia"/>
                <w:noProof/>
                <w:sz w:val="24"/>
                <w:szCs w:val="24"/>
                <w:lang w:eastAsia="es-MX"/>
              </w:rPr>
              <w:tab/>
            </w:r>
            <w:r w:rsidRPr="009E354A">
              <w:rPr>
                <w:rStyle w:val="Hipervnculo"/>
                <w:noProof/>
              </w:rPr>
              <w:t>Referencias bibliográficas</w:t>
            </w:r>
            <w:r>
              <w:rPr>
                <w:noProof/>
                <w:webHidden/>
              </w:rPr>
              <w:tab/>
            </w:r>
            <w:r>
              <w:rPr>
                <w:noProof/>
                <w:webHidden/>
              </w:rPr>
              <w:fldChar w:fldCharType="begin"/>
            </w:r>
            <w:r>
              <w:rPr>
                <w:noProof/>
                <w:webHidden/>
              </w:rPr>
              <w:instrText xml:space="preserve"> PAGEREF _Toc191067959 \h </w:instrText>
            </w:r>
            <w:r>
              <w:rPr>
                <w:noProof/>
                <w:webHidden/>
              </w:rPr>
            </w:r>
            <w:r>
              <w:rPr>
                <w:noProof/>
                <w:webHidden/>
              </w:rPr>
              <w:fldChar w:fldCharType="separate"/>
            </w:r>
            <w:r>
              <w:rPr>
                <w:noProof/>
                <w:webHidden/>
              </w:rPr>
              <w:t>40</w:t>
            </w:r>
            <w:r>
              <w:rPr>
                <w:noProof/>
                <w:webHidden/>
              </w:rPr>
              <w:fldChar w:fldCharType="end"/>
            </w:r>
          </w:hyperlink>
        </w:p>
        <w:p w14:paraId="57548F47" w14:textId="190485B3" w:rsidR="00583EE8" w:rsidRDefault="00583EE8">
          <w:pPr>
            <w:pStyle w:val="TDC1"/>
            <w:tabs>
              <w:tab w:val="left" w:pos="1200"/>
              <w:tab w:val="right" w:leader="dot" w:pos="9962"/>
            </w:tabs>
            <w:rPr>
              <w:rFonts w:eastAsiaTheme="minorEastAsia"/>
              <w:noProof/>
              <w:sz w:val="24"/>
              <w:szCs w:val="24"/>
              <w:lang w:eastAsia="es-MX"/>
            </w:rPr>
          </w:pPr>
          <w:hyperlink w:anchor="_Toc191067960" w:history="1">
            <w:r w:rsidRPr="009E354A">
              <w:rPr>
                <w:rStyle w:val="Hipervnculo"/>
                <w:noProof/>
              </w:rPr>
              <w:t>5.</w:t>
            </w:r>
            <w:r>
              <w:rPr>
                <w:rFonts w:eastAsiaTheme="minorEastAsia"/>
                <w:noProof/>
                <w:sz w:val="24"/>
                <w:szCs w:val="24"/>
                <w:lang w:eastAsia="es-MX"/>
              </w:rPr>
              <w:tab/>
            </w:r>
            <w:r w:rsidRPr="009E354A">
              <w:rPr>
                <w:rStyle w:val="Hipervnculo"/>
                <w:noProof/>
              </w:rPr>
              <w:t>Créditos</w:t>
            </w:r>
            <w:r>
              <w:rPr>
                <w:noProof/>
                <w:webHidden/>
              </w:rPr>
              <w:tab/>
            </w:r>
            <w:r>
              <w:rPr>
                <w:noProof/>
                <w:webHidden/>
              </w:rPr>
              <w:fldChar w:fldCharType="begin"/>
            </w:r>
            <w:r>
              <w:rPr>
                <w:noProof/>
                <w:webHidden/>
              </w:rPr>
              <w:instrText xml:space="preserve"> PAGEREF _Toc191067960 \h </w:instrText>
            </w:r>
            <w:r>
              <w:rPr>
                <w:noProof/>
                <w:webHidden/>
              </w:rPr>
            </w:r>
            <w:r>
              <w:rPr>
                <w:noProof/>
                <w:webHidden/>
              </w:rPr>
              <w:fldChar w:fldCharType="separate"/>
            </w:r>
            <w:r>
              <w:rPr>
                <w:noProof/>
                <w:webHidden/>
              </w:rPr>
              <w:t>41</w:t>
            </w:r>
            <w:r>
              <w:rPr>
                <w:noProof/>
                <w:webHidden/>
              </w:rPr>
              <w:fldChar w:fldCharType="end"/>
            </w:r>
          </w:hyperlink>
        </w:p>
        <w:p w14:paraId="3AFC5851" w14:textId="620969BD"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5E580C" w:rsidRDefault="00AB75C6" w:rsidP="00425C35">
      <w:pPr>
        <w:pStyle w:val="Ttulo1"/>
      </w:pPr>
      <w:bookmarkStart w:id="0" w:name="_Toc191067941"/>
      <w:r w:rsidRPr="005E580C">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proofErr w:type="spellStart"/>
      <w:r w:rsidRPr="009A0AE2">
        <w:rPr>
          <w:rStyle w:val="Extranjerismo"/>
          <w:lang w:val="es-CO"/>
        </w:rPr>
        <w:t>retail</w:t>
      </w:r>
      <w:proofErr w:type="spellEnd"/>
      <w:r w:rsidRPr="009A0AE2">
        <w:rPr>
          <w:rStyle w:val="Extranjerismo"/>
          <w:lang w:val="es-CO"/>
        </w:rPr>
        <w:t>,</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100D26CD" w:rsidR="002B060B" w:rsidRPr="00B31720" w:rsidRDefault="002B060B" w:rsidP="002B060B">
      <w:pPr>
        <w:jc w:val="center"/>
        <w:rPr>
          <w:b/>
          <w:bCs/>
        </w:rPr>
      </w:pPr>
      <w:hyperlink r:id="rId14" w:history="1">
        <w:r w:rsidRPr="005E580C">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041251DE" w:rsidR="005E580C" w:rsidRDefault="005E580C" w:rsidP="005E580C">
            <w:r w:rsidRPr="005E580C">
              <w:t xml:space="preserve">Introducción: las cadenas de </w:t>
            </w:r>
            <w:proofErr w:type="spellStart"/>
            <w:r w:rsidRPr="009A0AE2">
              <w:rPr>
                <w:rStyle w:val="Extranjerismo"/>
                <w:lang w:val="es-CO"/>
              </w:rPr>
              <w:t>retail</w:t>
            </w:r>
            <w:proofErr w:type="spellEnd"/>
            <w:r w:rsidRPr="009A0AE2">
              <w:rPr>
                <w:rStyle w:val="Extranjerismo"/>
                <w:lang w:val="es-CO"/>
              </w:rPr>
              <w:t xml:space="preserve">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9A0AE2">
              <w:rPr>
                <w:rStyle w:val="Extranjerismo"/>
                <w:lang w:val="es-CO"/>
              </w:rPr>
              <w:t xml:space="preserve"> </w:t>
            </w:r>
            <w:proofErr w:type="spellStart"/>
            <w:r w:rsidRPr="009A0AE2">
              <w:rPr>
                <w:rStyle w:val="Extranjerismo"/>
                <w:lang w:val="es-CO"/>
              </w:rPr>
              <w:t>retail</w:t>
            </w:r>
            <w:proofErr w:type="spellEnd"/>
            <w:r w:rsidRPr="005E580C">
              <w:t>, por lo cual es de vital importancia para conocer realmente cómo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2E7E32A5" w:rsidR="00C42065" w:rsidRDefault="00510C61" w:rsidP="00425C35">
      <w:pPr>
        <w:pStyle w:val="Ttulo1"/>
        <w:numPr>
          <w:ilvl w:val="0"/>
          <w:numId w:val="76"/>
        </w:numPr>
      </w:pPr>
      <w:bookmarkStart w:id="1" w:name="_Toc191067942"/>
      <w:r w:rsidRPr="00510C61">
        <w:lastRenderedPageBreak/>
        <w:t>Almacenamiento</w:t>
      </w:r>
      <w:bookmarkEnd w:id="1"/>
    </w:p>
    <w:p w14:paraId="15AFA293" w14:textId="3963CF56" w:rsidR="00510C61" w:rsidRDefault="00510C61" w:rsidP="00510C61">
      <w:pPr>
        <w:rPr>
          <w:lang w:val="es-419" w:eastAsia="es-CO"/>
        </w:rPr>
      </w:pPr>
      <w:r w:rsidRPr="00510C61">
        <w:rPr>
          <w:lang w:val="es-419" w:eastAsia="es-CO"/>
        </w:rPr>
        <w:t xml:space="preserve">Actualmente,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lastRenderedPageBreak/>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es una función que va mucho más allá de la labor de acopio en un retail,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 xml:space="preserve">Se entiende al espacio o superficie total del retail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Pr="00012C8B" w:rsidRDefault="00464190" w:rsidP="00012C8B">
      <w:pPr>
        <w:pStyle w:val="Ttulo2"/>
        <w:ind w:firstLine="0"/>
      </w:pPr>
      <w:bookmarkStart w:id="2" w:name="_Toc191067943"/>
      <w:r w:rsidRPr="00012C8B">
        <w:t>Recibo</w:t>
      </w:r>
      <w:bookmarkEnd w:id="2"/>
    </w:p>
    <w:p w14:paraId="43158E2E" w14:textId="20300B49" w:rsidR="00464190" w:rsidRDefault="00464190" w:rsidP="00464190">
      <w:pPr>
        <w:rPr>
          <w:lang w:val="es-419" w:eastAsia="es-CO"/>
        </w:rPr>
      </w:pPr>
      <w:r w:rsidRPr="00464190">
        <w:rPr>
          <w:lang w:val="es-419" w:eastAsia="es-CO"/>
        </w:rPr>
        <w:t>Este es un proceso recurrente que involucra a todos los actores del proceso de almacenamiento y distribución, en el cual se requiere mantener una comunicación y coordinación efectiva las partes para garantizar el éxito en su ejecución.</w:t>
      </w:r>
    </w:p>
    <w:p w14:paraId="36075987" w14:textId="24F65060"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La principal función del proceso de recepción de mercancía es la de garantizar al retail,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40615E" w:rsidRDefault="00154C9A" w:rsidP="001459B0">
      <w:pPr>
        <w:rPr>
          <w:b/>
          <w:bCs/>
          <w:lang w:val="es-419" w:eastAsia="es-CO"/>
        </w:rPr>
      </w:pPr>
      <w:r w:rsidRPr="0040615E">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6E56779D">
            <wp:extent cx="3773007" cy="37476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3007" cy="37476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012C8B">
      <w:pPr>
        <w:pStyle w:val="Ttulo2"/>
        <w:ind w:firstLine="0"/>
      </w:pPr>
      <w:bookmarkStart w:id="3" w:name="_Toc191067944"/>
      <w:r w:rsidRPr="00183E64">
        <w:t>Despacho</w:t>
      </w:r>
      <w:bookmarkEnd w:id="3"/>
    </w:p>
    <w:p w14:paraId="1C202C87" w14:textId="735E5639" w:rsidR="00E93D25" w:rsidRDefault="00E93D25" w:rsidP="00E93D25">
      <w:pPr>
        <w:rPr>
          <w:lang w:val="es-419" w:eastAsia="es-CO"/>
        </w:rPr>
      </w:pPr>
      <w:r w:rsidRPr="00E93D25">
        <w:rPr>
          <w:lang w:val="es-419" w:eastAsia="es-CO"/>
        </w:rPr>
        <w:t xml:space="preserve">En logística, el despacho representa el proceso de último contacto que tiene producto con el almacén, antes de ser entregado al cliente o distribuidor. Este proceso es gestionado por parte del responsable de bodega quien supervisa la entrada y salida </w:t>
      </w:r>
      <w:r w:rsidRPr="00E93D25">
        <w:rPr>
          <w:lang w:val="es-419" w:eastAsia="es-CO"/>
        </w:rPr>
        <w:lastRenderedPageBreak/>
        <w:t>de productos del retail,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2EC73DCC" w:rsidR="00E93D25" w:rsidRDefault="00E93D25" w:rsidP="00E93D25">
      <w:pPr>
        <w:rPr>
          <w:lang w:val="es-419" w:eastAsia="es-CO"/>
        </w:rPr>
      </w:pPr>
      <w:r w:rsidRPr="00E93D25">
        <w:rPr>
          <w:lang w:val="es-419" w:eastAsia="es-CO"/>
        </w:rPr>
        <w:t>A continuación, se describen los pasos para realizar la preparación y despacho en sus diferentes momentos :</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059CB39A"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w:t>
      </w:r>
      <w:r w:rsidR="00047224">
        <w:rPr>
          <w:lang w:val="es-419" w:eastAsia="es-CO"/>
        </w:rPr>
        <w:t>e</w:t>
      </w:r>
      <w:r w:rsidRPr="00E93D25">
        <w:rPr>
          <w:lang w:val="es-419" w:eastAsia="es-CO"/>
        </w:rPr>
        <w:t>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77777777"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 al pedir la cita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34D24186" w:rsidR="00183E64" w:rsidRPr="00183E64" w:rsidRDefault="00183E64" w:rsidP="00183E64">
      <w:pPr>
        <w:pStyle w:val="Prrafodelista"/>
        <w:numPr>
          <w:ilvl w:val="0"/>
          <w:numId w:val="57"/>
        </w:numPr>
        <w:rPr>
          <w:lang w:val="es-419" w:eastAsia="es-CO"/>
        </w:rPr>
      </w:pPr>
      <w:r w:rsidRPr="00183E64">
        <w:rPr>
          <w:lang w:val="es-419" w:eastAsia="es-CO"/>
        </w:rPr>
        <w:t>Facturación registrando el número del sello de seguridad que lleve el vehículo, al igual que el número de estibas, cajas o recipientes. Se debe tener en cuenta la posibilidad de un carrusel de sellos para entregas parciales en varios almacenes. Nota: Estos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40615E">
      <w:pPr>
        <w:pStyle w:val="Ttulo2"/>
        <w:ind w:firstLine="0"/>
      </w:pPr>
      <w:bookmarkStart w:id="4" w:name="_Toc191067945"/>
      <w:r w:rsidRPr="00183E64">
        <w:t>Datos</w:t>
      </w:r>
      <w:bookmarkEnd w:id="4"/>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047224">
        <w:rPr>
          <w:lang w:val="es-419" w:eastAsia="es-CO"/>
        </w:rPr>
        <w:t xml:space="preserve">Para aprovechar mejor el poder de los datos, las empresas de </w:t>
      </w:r>
      <w:r w:rsidRPr="00047224">
        <w:rPr>
          <w:rStyle w:val="Extranjerismo"/>
          <w:lang w:val="es-419" w:eastAsia="es-CO"/>
        </w:rPr>
        <w:t xml:space="preserve">retail </w:t>
      </w:r>
      <w:r w:rsidRPr="00047224">
        <w:rPr>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58821B21" w:rsidR="00183E64" w:rsidRDefault="001E1C6F" w:rsidP="00425C35">
      <w:pPr>
        <w:pStyle w:val="Ttulo1"/>
        <w:rPr>
          <w:rStyle w:val="Extranjerismo"/>
        </w:rPr>
      </w:pPr>
      <w:bookmarkStart w:id="5" w:name="_Toc191067946"/>
      <w:r w:rsidRPr="001E1C6F">
        <w:rPr>
          <w:rStyle w:val="Extranjerismo"/>
        </w:rPr>
        <w:lastRenderedPageBreak/>
        <w:t>Picking y packing</w:t>
      </w:r>
      <w:bookmarkEnd w:id="5"/>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proofErr w:type="spellStart"/>
      <w:r w:rsidRPr="009A0AE2">
        <w:rPr>
          <w:rStyle w:val="Extranjerismo"/>
          <w:b/>
          <w:bCs/>
          <w:lang w:val="es-CO" w:eastAsia="es-CO"/>
        </w:rPr>
        <w:t>packing</w:t>
      </w:r>
      <w:proofErr w:type="spellEnd"/>
      <w:r w:rsidRPr="001E1C6F">
        <w:rPr>
          <w:lang w:eastAsia="es-CO"/>
        </w:rPr>
        <w:t xml:space="preserve">, por otro lado, es una actividad que representa el embalaje. Consiste en preparar los productos recolectados durante la fase de </w:t>
      </w:r>
      <w:proofErr w:type="spellStart"/>
      <w:r w:rsidRPr="009A0AE2">
        <w:rPr>
          <w:rStyle w:val="Extranjerismo"/>
          <w:lang w:val="es-CO" w:eastAsia="es-CO"/>
        </w:rPr>
        <w:t>picking</w:t>
      </w:r>
      <w:proofErr w:type="spellEnd"/>
      <w:r w:rsidRPr="009A0AE2">
        <w:rPr>
          <w:rStyle w:val="Extranjerismo"/>
          <w:lang w:val="es-CO" w:eastAsia="es-CO"/>
        </w:rPr>
        <w:t xml:space="preserve">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012C8B">
      <w:pPr>
        <w:pStyle w:val="Ttulo2"/>
        <w:numPr>
          <w:ilvl w:val="1"/>
          <w:numId w:val="64"/>
        </w:numPr>
      </w:pPr>
      <w:bookmarkStart w:id="6" w:name="_Toc191067947"/>
      <w:r w:rsidRPr="001E1C6F">
        <w:t>Envase</w:t>
      </w:r>
      <w:bookmarkEnd w:id="6"/>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047224">
        <w:rPr>
          <w:rStyle w:val="Extranjerismo"/>
          <w:b/>
          <w:bCs/>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D2346A">
      <w:pPr>
        <w:pStyle w:val="Prrafodelista"/>
        <w:numPr>
          <w:ilvl w:val="0"/>
          <w:numId w:val="65"/>
        </w:numPr>
        <w:ind w:left="2127"/>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5537554B" w14:textId="77777777" w:rsidR="00425C35" w:rsidRDefault="00425C35" w:rsidP="00425C35">
      <w:pPr>
        <w:rPr>
          <w:lang w:val="es-419" w:eastAsia="es-CO"/>
        </w:rPr>
      </w:pPr>
    </w:p>
    <w:p w14:paraId="018E9CE9" w14:textId="77777777" w:rsidR="00425C35" w:rsidRPr="00425C35" w:rsidRDefault="00425C35" w:rsidP="00425C35">
      <w:pPr>
        <w:rPr>
          <w:lang w:val="es-419" w:eastAsia="es-CO"/>
        </w:rPr>
      </w:pPr>
    </w:p>
    <w:p w14:paraId="2E4FC104" w14:textId="6F57611C" w:rsidR="00425C35" w:rsidRPr="00D2346A" w:rsidRDefault="00425C35" w:rsidP="00D2346A">
      <w:pPr>
        <w:pStyle w:val="Prrafodelista"/>
        <w:numPr>
          <w:ilvl w:val="0"/>
          <w:numId w:val="53"/>
        </w:numPr>
        <w:ind w:left="1418"/>
        <w:rPr>
          <w:b/>
          <w:bCs/>
          <w:lang w:val="es-419" w:eastAsia="es-CO"/>
        </w:rPr>
      </w:pPr>
      <w:r w:rsidRPr="00425C35">
        <w:rPr>
          <w:b/>
          <w:bCs/>
          <w:lang w:val="es-419" w:eastAsia="es-CO"/>
        </w:rPr>
        <w:lastRenderedPageBreak/>
        <w:t>Airless</w:t>
      </w:r>
      <w:r>
        <w:rPr>
          <w:b/>
          <w:bCs/>
          <w:lang w:val="es-419" w:eastAsia="es-CO"/>
        </w:rPr>
        <w:br/>
      </w:r>
      <w:r w:rsidRPr="00425C35">
        <w:rPr>
          <w:lang w:val="es-419" w:eastAsia="es-CO"/>
        </w:rPr>
        <w:t>Muy utilizado en envases de cosmética, su diseño permite dispensar el producto en la dosis deseada e impide la entrada de aire, manteniendo las condiciones del producto intactas.</w:t>
      </w:r>
    </w:p>
    <w:p w14:paraId="2F77AEC9" w14:textId="4E989D51" w:rsidR="00D2346A" w:rsidRDefault="00D2346A" w:rsidP="00425C35">
      <w:pPr>
        <w:pStyle w:val="Prrafodelista"/>
        <w:numPr>
          <w:ilvl w:val="0"/>
          <w:numId w:val="53"/>
        </w:numPr>
        <w:rPr>
          <w:b/>
          <w:bCs/>
          <w:lang w:val="es-419" w:eastAsia="es-CO"/>
        </w:rPr>
      </w:pPr>
      <w:r w:rsidRPr="00D2346A">
        <w:rPr>
          <w:b/>
          <w:bCs/>
          <w:lang w:val="es-419" w:eastAsia="es-CO"/>
        </w:rPr>
        <w:t>Bombas</w:t>
      </w:r>
      <w:r>
        <w:rPr>
          <w:b/>
          <w:bCs/>
          <w:lang w:val="es-419" w:eastAsia="es-CO"/>
        </w:rPr>
        <w:br/>
      </w:r>
      <w:r w:rsidRPr="00D2346A">
        <w:rPr>
          <w:lang w:val="es-419" w:eastAsia="es-CO"/>
        </w:rPr>
        <w:t>Los cierres y dispensadores tipo bomba son también muy comunes y se dividen en dos clases:</w:t>
      </w:r>
    </w:p>
    <w:p w14:paraId="6F5AC682" w14:textId="0724DAA8" w:rsidR="00D2346A" w:rsidRPr="00D2346A" w:rsidRDefault="00D2346A" w:rsidP="00D2346A">
      <w:pPr>
        <w:pStyle w:val="Prrafodelista"/>
        <w:numPr>
          <w:ilvl w:val="0"/>
          <w:numId w:val="77"/>
        </w:numPr>
        <w:ind w:left="2127"/>
        <w:rPr>
          <w:b/>
          <w:bCs/>
          <w:lang w:val="es-419" w:eastAsia="es-CO"/>
        </w:rPr>
      </w:pPr>
      <w:r w:rsidRPr="00D2346A">
        <w:rPr>
          <w:b/>
          <w:bCs/>
          <w:lang w:val="es-419" w:eastAsia="es-CO"/>
        </w:rPr>
        <w:t xml:space="preserve">Dosificadoras: </w:t>
      </w:r>
      <w:r w:rsidRPr="00D2346A">
        <w:rPr>
          <w:lang w:val="es-419" w:eastAsia="es-CO"/>
        </w:rPr>
        <w:t>liberan una cantidad determinada de producto al ser presionadas, siendo habituales en envases de productos de limpieza.</w:t>
      </w:r>
    </w:p>
    <w:p w14:paraId="72E78340" w14:textId="56845C06" w:rsidR="001E1C6F" w:rsidRPr="00D2346A" w:rsidRDefault="00D2346A" w:rsidP="00D2346A">
      <w:pPr>
        <w:pStyle w:val="Prrafodelista"/>
        <w:numPr>
          <w:ilvl w:val="0"/>
          <w:numId w:val="77"/>
        </w:numPr>
        <w:ind w:left="2127"/>
        <w:rPr>
          <w:b/>
          <w:bCs/>
          <w:lang w:val="es-419" w:eastAsia="es-CO"/>
        </w:rPr>
      </w:pPr>
      <w:r w:rsidRPr="00D2346A">
        <w:rPr>
          <w:b/>
          <w:bCs/>
          <w:lang w:val="es-419" w:eastAsia="es-CO"/>
        </w:rPr>
        <w:t>Pulverizadoras:</w:t>
      </w:r>
      <w:r w:rsidRPr="00D2346A">
        <w:rPr>
          <w:lang w:val="es-419" w:eastAsia="es-CO"/>
        </w:rPr>
        <w:t xml:space="preserve"> estas bombas pulverizan una finísima capa de producto, lo que las hace muy adecuadas para la cosmética.</w:t>
      </w:r>
    </w:p>
    <w:p w14:paraId="74EF6175" w14:textId="6AA7D9E3" w:rsidR="001E1C6F" w:rsidRDefault="001E1C6F" w:rsidP="001E1C6F">
      <w:pPr>
        <w:rPr>
          <w:lang w:val="es-419" w:eastAsia="es-CO"/>
        </w:rPr>
      </w:pPr>
      <w:r w:rsidRPr="001E1C6F">
        <w:rPr>
          <w:lang w:val="es-419" w:eastAsia="es-CO"/>
        </w:rPr>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lastRenderedPageBreak/>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D2346A" w:rsidRDefault="001E1C6F" w:rsidP="001E1C6F">
      <w:pPr>
        <w:pStyle w:val="Prrafodelista"/>
        <w:numPr>
          <w:ilvl w:val="0"/>
          <w:numId w:val="66"/>
        </w:numPr>
        <w:rPr>
          <w:lang w:val="es-419" w:eastAsia="es-CO"/>
        </w:rPr>
      </w:pPr>
      <w:r w:rsidRPr="00D2346A">
        <w:rPr>
          <w:lang w:val="es-419" w:eastAsia="es-CO"/>
        </w:rPr>
        <w:t>Contener el producto.</w:t>
      </w:r>
    </w:p>
    <w:p w14:paraId="64A38F50" w14:textId="7E648984" w:rsidR="001E1C6F" w:rsidRPr="00D2346A" w:rsidRDefault="001E1C6F" w:rsidP="001E1C6F">
      <w:pPr>
        <w:pStyle w:val="Prrafodelista"/>
        <w:numPr>
          <w:ilvl w:val="0"/>
          <w:numId w:val="66"/>
        </w:numPr>
        <w:rPr>
          <w:lang w:val="es-419" w:eastAsia="es-CO"/>
        </w:rPr>
      </w:pPr>
      <w:r w:rsidRPr="00D2346A">
        <w:rPr>
          <w:lang w:val="es-419" w:eastAsia="es-CO"/>
        </w:rPr>
        <w:t>Albergar el producto.</w:t>
      </w:r>
    </w:p>
    <w:p w14:paraId="027AB55E" w14:textId="5A893B5A" w:rsidR="001E1C6F" w:rsidRPr="00D2346A" w:rsidRDefault="001E1C6F" w:rsidP="001E1C6F">
      <w:pPr>
        <w:pStyle w:val="Prrafodelista"/>
        <w:numPr>
          <w:ilvl w:val="0"/>
          <w:numId w:val="66"/>
        </w:numPr>
        <w:rPr>
          <w:lang w:val="es-419" w:eastAsia="es-CO"/>
        </w:rPr>
      </w:pPr>
      <w:r w:rsidRPr="00D2346A">
        <w:rPr>
          <w:lang w:val="es-419" w:eastAsia="es-CO"/>
        </w:rPr>
        <w:t>Proteger sus cualidades intactas.</w:t>
      </w:r>
    </w:p>
    <w:p w14:paraId="493A99A1" w14:textId="6A868DD3" w:rsidR="001E1C6F" w:rsidRPr="00D2346A" w:rsidRDefault="001E1C6F" w:rsidP="001E1C6F">
      <w:pPr>
        <w:pStyle w:val="Prrafodelista"/>
        <w:numPr>
          <w:ilvl w:val="0"/>
          <w:numId w:val="66"/>
        </w:numPr>
        <w:rPr>
          <w:lang w:val="es-419" w:eastAsia="es-CO"/>
        </w:rPr>
      </w:pPr>
      <w:r w:rsidRPr="00D2346A">
        <w:rPr>
          <w:lang w:val="es-419" w:eastAsia="es-CO"/>
        </w:rPr>
        <w:t>Conservar el producto durante más tiempo.</w:t>
      </w:r>
    </w:p>
    <w:p w14:paraId="43F6FC5D" w14:textId="0F80C2AA" w:rsidR="001E1C6F" w:rsidRPr="00D2346A" w:rsidRDefault="001E1C6F" w:rsidP="001E1C6F">
      <w:pPr>
        <w:pStyle w:val="Prrafodelista"/>
        <w:numPr>
          <w:ilvl w:val="0"/>
          <w:numId w:val="66"/>
        </w:numPr>
        <w:rPr>
          <w:lang w:val="es-419" w:eastAsia="es-CO"/>
        </w:rPr>
      </w:pPr>
      <w:r w:rsidRPr="00D2346A">
        <w:rPr>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D2346A">
        <w:rPr>
          <w:b/>
          <w:bCs/>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012C8B">
      <w:pPr>
        <w:pStyle w:val="Ttulo2"/>
        <w:numPr>
          <w:ilvl w:val="1"/>
          <w:numId w:val="64"/>
        </w:numPr>
      </w:pPr>
      <w:bookmarkStart w:id="7" w:name="_Toc191067948"/>
      <w:r w:rsidRPr="00CC158F">
        <w:t>Empaque</w:t>
      </w:r>
      <w:bookmarkEnd w:id="7"/>
    </w:p>
    <w:p w14:paraId="30D1FF7B" w14:textId="7A4999DE" w:rsidR="00CC158F" w:rsidRPr="00CC158F" w:rsidRDefault="00CC158F" w:rsidP="00CC158F">
      <w:pPr>
        <w:rPr>
          <w:lang w:val="es-419" w:eastAsia="es-CO"/>
        </w:rPr>
      </w:pPr>
      <w:r w:rsidRPr="00CC158F">
        <w:rPr>
          <w:lang w:val="es-419" w:eastAsia="es-CO"/>
        </w:rPr>
        <w:t xml:space="preserve">El empaque es la acción de introducir los productos en los embalajes secundarios. Es importante saber elegir el empaque adecuado, aunque las empresas </w:t>
      </w:r>
      <w:r w:rsidRPr="00CC158F">
        <w:rPr>
          <w:lang w:val="es-419" w:eastAsia="es-CO"/>
        </w:rPr>
        <w:lastRenderedPageBreak/>
        <w:t>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En ocasiones, un empaque puede llegar a transmitir aromas o 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El empaque perfecto debe ser práctico. En pocas palabras, es aquel que disminuye tiempo de empaquetado porque se arma, se llena y se cierra fácil.</w:t>
      </w:r>
    </w:p>
    <w:p w14:paraId="297B603C" w14:textId="6E98570A" w:rsidR="00CC158F" w:rsidRDefault="00CC158F" w:rsidP="00012C8B">
      <w:pPr>
        <w:pStyle w:val="Ttulo2"/>
        <w:numPr>
          <w:ilvl w:val="1"/>
          <w:numId w:val="64"/>
        </w:numPr>
      </w:pPr>
      <w:bookmarkStart w:id="8" w:name="_Toc191067949"/>
      <w:r w:rsidRPr="00CC158F">
        <w:lastRenderedPageBreak/>
        <w:t>Embalaje</w:t>
      </w:r>
      <w:bookmarkEnd w:id="8"/>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43A309F3" w14:textId="2CCF5717" w:rsidR="00CC158F" w:rsidRPr="009E04AA" w:rsidRDefault="00CC158F" w:rsidP="009E04AA">
      <w:pPr>
        <w:pStyle w:val="Prrafodelista"/>
        <w:numPr>
          <w:ilvl w:val="0"/>
          <w:numId w:val="69"/>
        </w:numPr>
        <w:rPr>
          <w:lang w:val="es-419" w:eastAsia="es-CO"/>
        </w:rPr>
      </w:pPr>
      <w:r w:rsidRPr="00CC158F">
        <w:rPr>
          <w:lang w:val="es-419" w:eastAsia="es-CO"/>
        </w:rPr>
        <w:t>Clases de embalaje según su función.</w:t>
      </w:r>
    </w:p>
    <w:p w14:paraId="4E8DA6E5" w14:textId="11138900" w:rsidR="00CC158F" w:rsidRPr="00CC158F" w:rsidRDefault="00CC158F" w:rsidP="00CC158F">
      <w:pPr>
        <w:rPr>
          <w:b/>
          <w:bCs/>
          <w:lang w:val="es-419" w:eastAsia="es-CO"/>
        </w:rPr>
      </w:pPr>
      <w:r w:rsidRPr="00CC158F">
        <w:rPr>
          <w:b/>
          <w:bCs/>
          <w:lang w:val="es-419" w:eastAsia="es-CO"/>
        </w:rPr>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AA1CA1">
        <w:rPr>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9E04AA" w:rsidRDefault="00CC158F" w:rsidP="00CC158F">
      <w:pPr>
        <w:pStyle w:val="Prrafodelista"/>
        <w:numPr>
          <w:ilvl w:val="0"/>
          <w:numId w:val="70"/>
        </w:numPr>
        <w:rPr>
          <w:lang w:val="es-419" w:eastAsia="es-CO"/>
        </w:rPr>
      </w:pPr>
      <w:r w:rsidRPr="009E04AA">
        <w:rPr>
          <w:lang w:val="es-419" w:eastAsia="es-CO"/>
        </w:rPr>
        <w:t>El tarro de plástico de una crema hidratante.</w:t>
      </w:r>
    </w:p>
    <w:p w14:paraId="4495A63E" w14:textId="6568B462" w:rsidR="00CC158F" w:rsidRPr="009E04AA" w:rsidRDefault="00CC158F" w:rsidP="00CC158F">
      <w:pPr>
        <w:pStyle w:val="Prrafodelista"/>
        <w:numPr>
          <w:ilvl w:val="0"/>
          <w:numId w:val="70"/>
        </w:numPr>
        <w:rPr>
          <w:lang w:val="es-419" w:eastAsia="es-CO"/>
        </w:rPr>
      </w:pPr>
      <w:r w:rsidRPr="009E04AA">
        <w:rPr>
          <w:lang w:val="es-419" w:eastAsia="es-CO"/>
        </w:rPr>
        <w:t>La lata de un refresco.</w:t>
      </w:r>
    </w:p>
    <w:p w14:paraId="4550F9E9" w14:textId="361278B3" w:rsidR="00CC158F" w:rsidRPr="009E04AA" w:rsidRDefault="00CC158F" w:rsidP="00CC158F">
      <w:pPr>
        <w:pStyle w:val="Prrafodelista"/>
        <w:numPr>
          <w:ilvl w:val="0"/>
          <w:numId w:val="70"/>
        </w:numPr>
        <w:rPr>
          <w:lang w:val="es-419" w:eastAsia="es-CO"/>
        </w:rPr>
      </w:pPr>
      <w:r w:rsidRPr="009E04AA">
        <w:rPr>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lastRenderedPageBreak/>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t xml:space="preserve">Los tres tipos de embalaje guardan una estrecha relación entre ellos y con los distintos eslabones de la cadena de suministro. El embalaje primario está más relacionado con los consumidores finales, mientras que el secundario y el terciario se </w:t>
      </w:r>
      <w:r w:rsidRPr="00DA40F8">
        <w:rPr>
          <w:lang w:val="es-419" w:eastAsia="es-CO"/>
        </w:rPr>
        <w:lastRenderedPageBreak/>
        <w:t>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763A0700" w:rsidR="001E1C6F" w:rsidRDefault="00DA40F8" w:rsidP="00425C35">
      <w:pPr>
        <w:pStyle w:val="Ttulo1"/>
      </w:pPr>
      <w:bookmarkStart w:id="9" w:name="_Toc191067950"/>
      <w:r w:rsidRPr="005C7867">
        <w:lastRenderedPageBreak/>
        <w:t>Carga</w:t>
      </w:r>
      <w:bookmarkEnd w:id="9"/>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2755987E" w:rsidR="0088034E" w:rsidRPr="0088034E" w:rsidRDefault="009E04AA" w:rsidP="0088034E">
      <w:pPr>
        <w:rPr>
          <w:lang w:val="es-419" w:eastAsia="es-CO"/>
        </w:rPr>
      </w:pPr>
      <w:r w:rsidRPr="009E04AA">
        <w:rPr>
          <w:lang w:val="es-419" w:eastAsia="es-CO"/>
        </w:rPr>
        <w:t>Estos factores influyen significativamente en la elección del vehículo adecuado para su transporte, así como en la necesidad de preparar y asegurar la mercancía mediante envases, embalajes o elementos de sujeción.</w:t>
      </w:r>
    </w:p>
    <w:p w14:paraId="7F78B4AA" w14:textId="51C579B3" w:rsidR="0088034E" w:rsidRDefault="0088034E" w:rsidP="00012C8B">
      <w:pPr>
        <w:pStyle w:val="Ttulo2"/>
        <w:numPr>
          <w:ilvl w:val="1"/>
          <w:numId w:val="72"/>
        </w:numPr>
      </w:pPr>
      <w:bookmarkStart w:id="10" w:name="_Toc191067951"/>
      <w:r w:rsidRPr="0088034E">
        <w:t>Unitarización</w:t>
      </w:r>
      <w:bookmarkEnd w:id="10"/>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012C8B">
      <w:pPr>
        <w:pStyle w:val="Ttulo2"/>
        <w:numPr>
          <w:ilvl w:val="1"/>
          <w:numId w:val="72"/>
        </w:numPr>
      </w:pPr>
      <w:bookmarkStart w:id="11" w:name="_Toc191067952"/>
      <w:r w:rsidRPr="0088034E">
        <w:t>Desunitarización</w:t>
      </w:r>
      <w:bookmarkEnd w:id="11"/>
    </w:p>
    <w:p w14:paraId="08454BEB" w14:textId="4216F53B" w:rsidR="0088034E" w:rsidRDefault="0088034E" w:rsidP="0088034E">
      <w:pPr>
        <w:rPr>
          <w:lang w:val="es-419" w:eastAsia="es-CO"/>
        </w:rPr>
      </w:pPr>
      <w:r w:rsidRPr="0088034E">
        <w:rPr>
          <w:lang w:val="es-419" w:eastAsia="es-CO"/>
        </w:rPr>
        <w:t xml:space="preserve">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w:t>
      </w:r>
      <w:r w:rsidRPr="0088034E">
        <w:rPr>
          <w:lang w:val="es-419" w:eastAsia="es-CO"/>
        </w:rPr>
        <w:lastRenderedPageBreak/>
        <w:t>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012C8B">
      <w:pPr>
        <w:pStyle w:val="Ttulo2"/>
        <w:numPr>
          <w:ilvl w:val="1"/>
          <w:numId w:val="72"/>
        </w:numPr>
      </w:pPr>
      <w:bookmarkStart w:id="12" w:name="_Toc191067953"/>
      <w:r w:rsidRPr="0088034E">
        <w:t>Rotulación</w:t>
      </w:r>
      <w:bookmarkEnd w:id="12"/>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 xml:space="preserve">En el contexto de la rotulación de productos y mercancías, estas normas aseguran que la información relevante sea clara, precisa y conforme a los estándares </w:t>
      </w:r>
      <w:r w:rsidRPr="0088034E">
        <w:rPr>
          <w:lang w:val="es-419" w:eastAsia="es-CO"/>
        </w:rPr>
        <w:lastRenderedPageBreak/>
        <w:t>internacionales, facilitando así el manejo, identificación y seguimiento de los productos en toda la cadena de suministro.</w:t>
      </w:r>
    </w:p>
    <w:p w14:paraId="251D5E47" w14:textId="02291E85" w:rsidR="0088034E" w:rsidRDefault="0088034E" w:rsidP="00012C8B">
      <w:pPr>
        <w:pStyle w:val="Ttulo2"/>
        <w:numPr>
          <w:ilvl w:val="1"/>
          <w:numId w:val="72"/>
        </w:numPr>
      </w:pPr>
      <w:bookmarkStart w:id="13" w:name="_Toc191067954"/>
      <w:r w:rsidRPr="0088034E">
        <w:t>Cubicaje</w:t>
      </w:r>
      <w:bookmarkEnd w:id="13"/>
    </w:p>
    <w:p w14:paraId="6D883CA0" w14:textId="4E8E0C00" w:rsidR="0088034E" w:rsidRDefault="0088034E" w:rsidP="0088034E">
      <w:pPr>
        <w:rPr>
          <w:lang w:val="es-419" w:eastAsia="es-CO"/>
        </w:rPr>
      </w:pPr>
      <w:r w:rsidRPr="0088034E">
        <w:rPr>
          <w:lang w:val="es-419" w:eastAsia="es-CO"/>
        </w:rPr>
        <w:t>En logística, el cubicaje se refiere al proceso de acomodar mercancías sobre pallets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012C8B">
      <w:pPr>
        <w:pStyle w:val="Ttulo2"/>
        <w:numPr>
          <w:ilvl w:val="1"/>
          <w:numId w:val="72"/>
        </w:numPr>
      </w:pPr>
      <w:bookmarkStart w:id="14" w:name="_Toc191067955"/>
      <w:r w:rsidRPr="000E12D8">
        <w:t>Buenas Prácticas de Manufactura (BPM)</w:t>
      </w:r>
      <w:bookmarkEnd w:id="14"/>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lastRenderedPageBreak/>
        <w:t>Higiene Personal</w:t>
      </w:r>
      <w:r>
        <w:rPr>
          <w:lang w:val="es-419" w:eastAsia="es-CO"/>
        </w:rPr>
        <w:br/>
      </w:r>
      <w:r w:rsidRPr="0088034E">
        <w:rPr>
          <w:lang w:val="es-419" w:eastAsia="es-CO"/>
        </w:rPr>
        <w:t>La higiene personal es el concepto básico que abarca el aseo, la limpieza y el cuidado del cuerpo. Su finalidad es evitar la exposición a contaminantes 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 xml:space="preserve">El objetivo de la identificación riesgos, es conocer de manera anticipada los hechos o situaciones que se pueden producir en la empresa y las </w:t>
      </w:r>
      <w:r w:rsidRPr="0088034E">
        <w:rPr>
          <w:lang w:val="es-419" w:eastAsia="es-CO"/>
        </w:rPr>
        <w:lastRenderedPageBreak/>
        <w:t>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 xml:space="preserve">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w:t>
      </w:r>
      <w:r w:rsidRPr="000E12D8">
        <w:rPr>
          <w:lang w:val="es-419" w:eastAsia="es-CO"/>
        </w:rPr>
        <w:lastRenderedPageBreak/>
        <w:t>infraestructura fabril, y a su vez de los procesos y operaciones propias de estas fábricas, hasta que el usuario final pueda disponer del producto terminado.</w:t>
      </w:r>
    </w:p>
    <w:p w14:paraId="41ABA954" w14:textId="6DF278C0" w:rsidR="000E12D8" w:rsidRDefault="000E12D8" w:rsidP="00012C8B">
      <w:pPr>
        <w:pStyle w:val="Ttulo2"/>
        <w:numPr>
          <w:ilvl w:val="1"/>
          <w:numId w:val="72"/>
        </w:numPr>
      </w:pPr>
      <w:bookmarkStart w:id="15" w:name="_Toc191067956"/>
      <w:r w:rsidRPr="000E12D8">
        <w:t>Normativa técnica en seguridad y salud en el trabajo</w:t>
      </w:r>
      <w:bookmarkEnd w:id="15"/>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3FC4575C" w14:textId="77777777" w:rsidR="00C940A6" w:rsidRDefault="00C940A6" w:rsidP="000E12D8">
      <w:pPr>
        <w:rPr>
          <w:lang w:val="es-419" w:eastAsia="es-CO"/>
        </w:rPr>
      </w:pP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lastRenderedPageBreak/>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La actividad productiva de una organización es la que se encarga de la elaboración de los productos para el cliente, consumidor y comprador en 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713FE7B" w14:textId="77777777" w:rsidR="00EA27D9" w:rsidRDefault="00EA27D9" w:rsidP="000E12D8">
      <w:pPr>
        <w:pStyle w:val="Prrafodelista"/>
        <w:ind w:left="1429" w:firstLine="0"/>
        <w:rPr>
          <w:lang w:val="es-419" w:eastAsia="es-CO"/>
        </w:rPr>
      </w:pPr>
    </w:p>
    <w:p w14:paraId="18EE1794" w14:textId="7B84150F" w:rsidR="000E12D8" w:rsidRPr="000E12D8" w:rsidRDefault="000E12D8" w:rsidP="000E12D8">
      <w:pPr>
        <w:rPr>
          <w:b/>
          <w:bCs/>
          <w:lang w:val="es-419" w:eastAsia="es-CO"/>
        </w:rPr>
      </w:pPr>
      <w:r w:rsidRPr="000E12D8">
        <w:rPr>
          <w:b/>
          <w:bCs/>
          <w:lang w:val="es-419" w:eastAsia="es-CO"/>
        </w:rPr>
        <w:lastRenderedPageBreak/>
        <w:t>Implementación y operación</w:t>
      </w:r>
    </w:p>
    <w:p w14:paraId="2146FF65" w14:textId="75167173" w:rsidR="000E12D8" w:rsidRDefault="000E12D8" w:rsidP="00EA27D9">
      <w:pPr>
        <w:rPr>
          <w:lang w:val="es-419" w:eastAsia="es-CO"/>
        </w:rPr>
      </w:pPr>
      <w:r w:rsidRPr="000E12D8">
        <w:rPr>
          <w:lang w:val="es-419" w:eastAsia="es-CO"/>
        </w:rPr>
        <w:t>Para comenzar con la implementación de un Sistema de Gestión de Seguridad y Salud en el Trabajo se deben seguir las siguientes etapas:</w:t>
      </w: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D04E4A8" w14:textId="77777777" w:rsidR="00EA27D9" w:rsidRDefault="00EA27D9" w:rsidP="000F68F8">
      <w:pPr>
        <w:pStyle w:val="Prrafodelista"/>
        <w:ind w:left="1429" w:firstLine="0"/>
        <w:rPr>
          <w:lang w:val="es-419" w:eastAsia="es-CO"/>
        </w:rPr>
      </w:pP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lastRenderedPageBreak/>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Es el modo de acción que toda compañía debe de llevar a cabo en caso de que se demuestren situaciones de riesgo, minimizando los posibles 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EA27D9">
      <w:pPr>
        <w:pStyle w:val="Ttulo1"/>
        <w:numPr>
          <w:ilvl w:val="0"/>
          <w:numId w:val="0"/>
        </w:numPr>
        <w:ind w:left="502"/>
      </w:pPr>
      <w:bookmarkStart w:id="16" w:name="_Toc191067957"/>
      <w:r w:rsidRPr="00CF3007">
        <w:lastRenderedPageBreak/>
        <w:t>Síntesis</w:t>
      </w:r>
      <w:bookmarkEnd w:id="16"/>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r w:rsidRPr="00EA27D9">
        <w:rPr>
          <w:rStyle w:val="Extranjerismo"/>
        </w:rPr>
        <w:t>picking, packing,</w:t>
      </w:r>
      <w:r w:rsidRPr="000F68F8">
        <w:rPr>
          <w:lang w:eastAsia="es-CO"/>
        </w:rPr>
        <w:t xml:space="preserve">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noProof/>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lastRenderedPageBreak/>
        <w:tab/>
      </w:r>
    </w:p>
    <w:p w14:paraId="67047BD8" w14:textId="1F3AACD3" w:rsidR="00076493" w:rsidRPr="00982075" w:rsidRDefault="00076493" w:rsidP="00EA27D9">
      <w:pPr>
        <w:pStyle w:val="Ttulo1"/>
        <w:numPr>
          <w:ilvl w:val="0"/>
          <w:numId w:val="0"/>
        </w:numPr>
        <w:ind w:left="502"/>
      </w:pPr>
      <w:bookmarkStart w:id="17" w:name="_Toc191067958"/>
      <w:r w:rsidRPr="00982075">
        <w:t>Material complementario</w:t>
      </w:r>
      <w:bookmarkEnd w:id="17"/>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882FF42" w:rsidR="000F68F8" w:rsidRPr="00EE3D1E" w:rsidRDefault="00EA27D9" w:rsidP="000F68F8">
            <w:pPr>
              <w:pStyle w:val="TextoTablas"/>
            </w:pPr>
            <w:r w:rsidRPr="00EA27D9">
              <w:t xml:space="preserve">Sistemas de Almacenaje y </w:t>
            </w:r>
            <w:r w:rsidRPr="00EA27D9">
              <w:rPr>
                <w:rStyle w:val="Extranjerismo"/>
              </w:rPr>
              <w:t>Picking</w:t>
            </w:r>
          </w:p>
        </w:tc>
        <w:tc>
          <w:tcPr>
            <w:tcW w:w="3969" w:type="dxa"/>
          </w:tcPr>
          <w:p w14:paraId="440879EF" w14:textId="5EF5CEE2" w:rsidR="000F68F8" w:rsidRPr="00EE3D1E" w:rsidRDefault="00EA27D9" w:rsidP="000F68F8">
            <w:pPr>
              <w:pStyle w:val="TextoTablas"/>
            </w:pPr>
            <w:r w:rsidRPr="00EA27D9">
              <w:t>Mauleón, M. (2003). Sistemas de Almacenaje y Picking.</w:t>
            </w:r>
          </w:p>
        </w:tc>
        <w:tc>
          <w:tcPr>
            <w:tcW w:w="1843" w:type="dxa"/>
          </w:tcPr>
          <w:p w14:paraId="143AB1A6" w14:textId="6B0E6DD7" w:rsidR="000F68F8" w:rsidRPr="00EE3D1E" w:rsidRDefault="000F68F8" w:rsidP="000F68F8">
            <w:pPr>
              <w:pStyle w:val="TextoTablas"/>
            </w:pPr>
            <w:r w:rsidRPr="00BF1DDE">
              <w:t>Libro</w:t>
            </w:r>
          </w:p>
        </w:tc>
        <w:tc>
          <w:tcPr>
            <w:tcW w:w="2283" w:type="dxa"/>
          </w:tcPr>
          <w:p w14:paraId="5395B11C" w14:textId="6F9792E0" w:rsidR="000F68F8" w:rsidRPr="00EE3D1E" w:rsidRDefault="00160664" w:rsidP="000F68F8">
            <w:pPr>
              <w:pStyle w:val="TextoTablas"/>
            </w:pPr>
            <w:r>
              <w:t>Material anexo</w:t>
            </w:r>
          </w:p>
        </w:tc>
      </w:tr>
      <w:tr w:rsidR="000F68F8" w:rsidRPr="00EE3D1E" w14:paraId="3FFF326A" w14:textId="77777777" w:rsidTr="00583EE8">
        <w:tc>
          <w:tcPr>
            <w:tcW w:w="1980" w:type="dxa"/>
          </w:tcPr>
          <w:p w14:paraId="545CA16E" w14:textId="4C6126DA" w:rsidR="000F68F8" w:rsidRPr="00C81F39" w:rsidRDefault="00160664" w:rsidP="000F68F8">
            <w:pPr>
              <w:pStyle w:val="TextoTablas"/>
            </w:pPr>
            <w:r w:rsidRPr="00160664">
              <w:t>Gestión logística en centros de distribución y almacenes y bodegas</w:t>
            </w:r>
          </w:p>
        </w:tc>
        <w:tc>
          <w:tcPr>
            <w:tcW w:w="3969" w:type="dxa"/>
          </w:tcPr>
          <w:p w14:paraId="00A9E097" w14:textId="322AB6E8" w:rsidR="000F68F8" w:rsidRPr="00C81F39" w:rsidRDefault="00160664" w:rsidP="000F68F8">
            <w:pPr>
              <w:pStyle w:val="TextoTablas"/>
            </w:pPr>
            <w:r w:rsidRPr="00160664">
              <w:t>Mundial, a. d. c., &amp; garcia, i. l. a. m. gestion logistica en centros de distribucion y almacenes y bodegas.</w:t>
            </w:r>
          </w:p>
        </w:tc>
        <w:tc>
          <w:tcPr>
            <w:tcW w:w="1843" w:type="dxa"/>
          </w:tcPr>
          <w:p w14:paraId="1019BC5A" w14:textId="2A22467B" w:rsidR="000F68F8" w:rsidRPr="00C81F39" w:rsidRDefault="00160664" w:rsidP="000F68F8">
            <w:pPr>
              <w:pStyle w:val="TextoTablas"/>
            </w:pPr>
            <w:r w:rsidRPr="00160664">
              <w:t>Libro</w:t>
            </w:r>
          </w:p>
        </w:tc>
        <w:tc>
          <w:tcPr>
            <w:tcW w:w="2283" w:type="dxa"/>
          </w:tcPr>
          <w:p w14:paraId="465B84B7" w14:textId="1FB13724" w:rsidR="000F68F8" w:rsidRPr="00EE3D1E" w:rsidRDefault="00160664" w:rsidP="000F68F8">
            <w:pPr>
              <w:pStyle w:val="TextoTablas"/>
            </w:pPr>
            <w:r>
              <w:t>Material anexo</w:t>
            </w:r>
          </w:p>
        </w:tc>
      </w:tr>
      <w:tr w:rsidR="000F68F8" w:rsidRPr="00EE3D1E" w14:paraId="2D2C8917"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3E4CAF64" w14:textId="5C6CB306" w:rsidR="000F68F8" w:rsidRPr="00C81F39" w:rsidRDefault="000F68F8" w:rsidP="000F68F8">
            <w:pPr>
              <w:pStyle w:val="TextoTablas"/>
            </w:pPr>
            <w:r w:rsidRPr="00BF1DDE">
              <w:t>Cubicaje</w:t>
            </w:r>
          </w:p>
        </w:tc>
        <w:tc>
          <w:tcPr>
            <w:tcW w:w="3969" w:type="dxa"/>
          </w:tcPr>
          <w:p w14:paraId="1EF15A42" w14:textId="3659AD80" w:rsidR="000F68F8" w:rsidRPr="00C81F39" w:rsidRDefault="000F68F8" w:rsidP="000F68F8">
            <w:pPr>
              <w:pStyle w:val="TextoTablas"/>
            </w:pPr>
            <w:r w:rsidRPr="00BF1DDE">
              <w:t xml:space="preserve">Soluciones Logísticas y Aduaneras E &amp; S (2020). </w:t>
            </w:r>
          </w:p>
        </w:tc>
        <w:tc>
          <w:tcPr>
            <w:tcW w:w="1843" w:type="dxa"/>
          </w:tcPr>
          <w:p w14:paraId="2C206208" w14:textId="5CBD666E" w:rsidR="000F68F8" w:rsidRPr="00C81F39" w:rsidRDefault="000F68F8" w:rsidP="000F68F8">
            <w:pPr>
              <w:pStyle w:val="TextoTablas"/>
            </w:pPr>
            <w:r w:rsidRPr="00BF1DDE">
              <w:t>Video</w:t>
            </w:r>
          </w:p>
        </w:tc>
        <w:tc>
          <w:tcPr>
            <w:tcW w:w="2283" w:type="dxa"/>
          </w:tcPr>
          <w:p w14:paraId="715D8E64" w14:textId="0B2B8C7C" w:rsidR="000F68F8" w:rsidRPr="00EE3D1E" w:rsidRDefault="00160664" w:rsidP="000F68F8">
            <w:pPr>
              <w:pStyle w:val="TextoTablas"/>
            </w:pPr>
            <w:hyperlink r:id="rId24" w:history="1">
              <w:r w:rsidRPr="003A2134">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AA1CA1">
      <w:pPr>
        <w:spacing w:before="0" w:after="160" w:line="259" w:lineRule="auto"/>
        <w:ind w:left="708" w:firstLine="0"/>
        <w:rPr>
          <w:b/>
          <w:bCs/>
          <w:lang w:val="es-419" w:eastAsia="es-CO"/>
        </w:rPr>
      </w:pPr>
      <w:r w:rsidRPr="00A42379">
        <w:rPr>
          <w:b/>
          <w:bCs/>
          <w:lang w:val="es-419" w:eastAsia="es-CO"/>
        </w:rPr>
        <w:lastRenderedPageBreak/>
        <w:t>Glosario</w:t>
      </w:r>
    </w:p>
    <w:p w14:paraId="3B3AD6B5" w14:textId="0979BEBA" w:rsidR="00A42379" w:rsidRDefault="00A42379" w:rsidP="00AA1CA1">
      <w:pPr>
        <w:spacing w:before="0" w:after="160" w:line="259" w:lineRule="auto"/>
        <w:ind w:left="708" w:firstLine="0"/>
        <w:rPr>
          <w:lang w:val="es-419" w:eastAsia="es-CO"/>
        </w:rPr>
      </w:pPr>
      <w:r w:rsidRPr="00A42379">
        <w:rPr>
          <w:b/>
          <w:bCs/>
          <w:lang w:val="es-419" w:eastAsia="es-CO"/>
        </w:rPr>
        <w:t xml:space="preserve">Canal de distribución: </w:t>
      </w:r>
      <w:r w:rsidRPr="00A42379">
        <w:rPr>
          <w:lang w:val="es-419" w:eastAsia="es-CO"/>
        </w:rPr>
        <w:t>medio a través del cual se transportan productos desde su producción, hasta el consumidor final.</w:t>
      </w:r>
    </w:p>
    <w:p w14:paraId="27CD6227" w14:textId="18EB813C" w:rsidR="00A42379" w:rsidRDefault="00A42379" w:rsidP="00AA1CA1">
      <w:pPr>
        <w:spacing w:before="0" w:after="160" w:line="259" w:lineRule="auto"/>
        <w:ind w:left="708" w:firstLine="0"/>
        <w:rPr>
          <w:lang w:val="es-419" w:eastAsia="es-CO"/>
        </w:rPr>
      </w:pPr>
      <w:r w:rsidRPr="00A42379">
        <w:rPr>
          <w:b/>
          <w:bCs/>
          <w:lang w:val="es-419" w:eastAsia="es-CO"/>
        </w:rPr>
        <w:t xml:space="preserve">Flete: </w:t>
      </w:r>
      <w:r w:rsidRPr="00A42379">
        <w:rPr>
          <w:lang w:val="es-419" w:eastAsia="es-CO"/>
        </w:rPr>
        <w:t>costes o tarifas propias del servicio de traslado de mercancías, calculado a través de diferentes variables y características propias de la carga.</w:t>
      </w:r>
    </w:p>
    <w:p w14:paraId="5ABCAA12" w14:textId="71779933" w:rsidR="00A42379" w:rsidRDefault="00A42379" w:rsidP="00AA1CA1">
      <w:pPr>
        <w:spacing w:before="0" w:after="160" w:line="259" w:lineRule="auto"/>
        <w:ind w:left="708" w:firstLine="0"/>
        <w:rPr>
          <w:lang w:val="es-419" w:eastAsia="es-CO"/>
        </w:rPr>
      </w:pPr>
      <w:r w:rsidRPr="00A42379">
        <w:rPr>
          <w:b/>
          <w:bCs/>
          <w:lang w:val="es-419" w:eastAsia="es-CO"/>
        </w:rPr>
        <w:t xml:space="preserve">Gestión de almacén: </w:t>
      </w:r>
      <w:r w:rsidRPr="00A42379">
        <w:rPr>
          <w:lang w:val="es-419" w:eastAsia="es-CO"/>
        </w:rPr>
        <w:t>es el proceso que unifica todas las acciones a realizar en un almacén y que están orientadas al flujo de los artículos en la misma y a la preparación y despacho de pedidos.</w:t>
      </w:r>
    </w:p>
    <w:p w14:paraId="075BE09E" w14:textId="1A3EB775" w:rsidR="00A42379" w:rsidRDefault="00A42379" w:rsidP="00AA1CA1">
      <w:pPr>
        <w:spacing w:before="0" w:after="160" w:line="259" w:lineRule="auto"/>
        <w:ind w:left="708" w:firstLine="0"/>
        <w:rPr>
          <w:lang w:val="es-419" w:eastAsia="es-CO"/>
        </w:rPr>
      </w:pPr>
      <w:r w:rsidRPr="00A42379">
        <w:rPr>
          <w:b/>
          <w:bCs/>
          <w:lang w:val="es-419" w:eastAsia="es-CO"/>
        </w:rPr>
        <w:t xml:space="preserve">Gestión de </w:t>
      </w:r>
      <w:r w:rsidRPr="00A42379">
        <w:rPr>
          <w:rStyle w:val="Extranjerismo"/>
          <w:b/>
          <w:bCs/>
          <w:lang w:val="es-419" w:eastAsia="es-CO"/>
        </w:rPr>
        <w:t>stock:</w:t>
      </w:r>
      <w:r w:rsidRPr="00A42379">
        <w:rPr>
          <w:b/>
          <w:bCs/>
          <w:lang w:val="es-419" w:eastAsia="es-CO"/>
        </w:rPr>
        <w:t xml:space="preserve"> </w:t>
      </w:r>
      <w:r w:rsidRPr="00A42379">
        <w:rPr>
          <w:lang w:val="es-419" w:eastAsia="es-CO"/>
        </w:rPr>
        <w:t>es el proceso de gestionar las existencias de producto y su valor.</w:t>
      </w:r>
    </w:p>
    <w:p w14:paraId="0DA498C6" w14:textId="69A0E8C5" w:rsidR="00A42379" w:rsidRDefault="00A42379" w:rsidP="00AA1CA1">
      <w:pPr>
        <w:spacing w:before="0" w:after="160" w:line="259" w:lineRule="auto"/>
        <w:ind w:left="708" w:firstLine="0"/>
        <w:rPr>
          <w:lang w:val="es-419" w:eastAsia="es-CO"/>
        </w:rPr>
      </w:pPr>
      <w:r w:rsidRPr="00A42379">
        <w:rPr>
          <w:b/>
          <w:bCs/>
          <w:lang w:val="es-419" w:eastAsia="es-CO"/>
        </w:rPr>
        <w:t>Gestión logística:</w:t>
      </w:r>
      <w:r w:rsidRPr="00A42379">
        <w:rPr>
          <w:lang w:val="es-419" w:eastAsia="es-CO"/>
        </w:rPr>
        <w:t xml:space="preserve"> abarca los procesos desde la planificación, almacenamiento y distribución de productos o materiales, así como el manejo de datos inherentes al proceso.</w:t>
      </w:r>
    </w:p>
    <w:p w14:paraId="1C380D65" w14:textId="088F101F" w:rsidR="00A42379" w:rsidRDefault="00A42379" w:rsidP="00AA1CA1">
      <w:pPr>
        <w:spacing w:before="0" w:after="160" w:line="259" w:lineRule="auto"/>
        <w:ind w:left="708" w:firstLine="0"/>
        <w:rPr>
          <w:lang w:val="es-419" w:eastAsia="es-CO"/>
        </w:rPr>
      </w:pPr>
      <w:r w:rsidRPr="00A42379">
        <w:rPr>
          <w:b/>
          <w:bCs/>
          <w:lang w:val="es-419" w:eastAsia="es-CO"/>
        </w:rPr>
        <w:t xml:space="preserve">Logística de abastecimiento: </w:t>
      </w:r>
      <w:r w:rsidRPr="00A42379">
        <w:rPr>
          <w:lang w:val="es-419" w:eastAsia="es-CO"/>
        </w:rPr>
        <w:t>unifica las funciones de diferentes departamentos que permitan una continua comunicación y alineación con los factores involucrados en el proceso.</w:t>
      </w:r>
    </w:p>
    <w:p w14:paraId="1CB6C9B5" w14:textId="5B52DEE1" w:rsidR="00A42379" w:rsidRDefault="00026704" w:rsidP="00AA1CA1">
      <w:pPr>
        <w:spacing w:before="0" w:after="160" w:line="259" w:lineRule="auto"/>
        <w:ind w:left="708" w:firstLine="0"/>
        <w:rPr>
          <w:lang w:val="es-419" w:eastAsia="es-CO"/>
        </w:rPr>
      </w:pPr>
      <w:r w:rsidRPr="00026704">
        <w:rPr>
          <w:b/>
          <w:bCs/>
          <w:lang w:val="es-419" w:eastAsia="es-CO"/>
        </w:rPr>
        <w:t xml:space="preserve">Logística de distribución: </w:t>
      </w:r>
      <w:r w:rsidRPr="00026704">
        <w:rPr>
          <w:lang w:val="es-419" w:eastAsia="es-CO"/>
        </w:rPr>
        <w:t>comprende las actividades de expedición y distribución de los productos terminados a los distintos mercados, constituyendo un nexo entre las funciones de producción y de comercialización.</w:t>
      </w:r>
    </w:p>
    <w:p w14:paraId="244A1020" w14:textId="19B781E0" w:rsidR="00026704" w:rsidRDefault="00026704" w:rsidP="00AA1CA1">
      <w:pPr>
        <w:spacing w:before="0" w:after="160" w:line="259" w:lineRule="auto"/>
        <w:ind w:left="708" w:firstLine="0"/>
        <w:rPr>
          <w:lang w:val="es-419" w:eastAsia="es-CO"/>
        </w:rPr>
      </w:pPr>
      <w:r w:rsidRPr="00676A98">
        <w:rPr>
          <w:rStyle w:val="Extranjerismo"/>
          <w:b/>
          <w:bCs/>
          <w:lang w:val="es-419" w:eastAsia="es-CO"/>
        </w:rPr>
        <w:t>Pallet:</w:t>
      </w:r>
      <w:r w:rsidRPr="00026704">
        <w:rPr>
          <w:lang w:val="es-419" w:eastAsia="es-CO"/>
        </w:rPr>
        <w:t xml:space="preserve"> plataforma reutilizable que permite el aprovechamiento del espacio, para la organización de diferentes elementos facilitando almacenamiento y transporte. Pueden ser de diferentes medidas y materiales.</w:t>
      </w:r>
    </w:p>
    <w:p w14:paraId="305BC486" w14:textId="327C44B5" w:rsidR="00026704" w:rsidRDefault="00026704" w:rsidP="00026704">
      <w:pPr>
        <w:ind w:left="709" w:firstLine="0"/>
        <w:rPr>
          <w:lang w:val="es-419" w:eastAsia="es-CO"/>
        </w:rPr>
      </w:pPr>
      <w:r w:rsidRPr="00676A98">
        <w:rPr>
          <w:rStyle w:val="Extranjerismo"/>
          <w:b/>
          <w:bCs/>
          <w:lang w:val="es-419" w:eastAsia="es-CO"/>
        </w:rPr>
        <w:t>Stock</w:t>
      </w:r>
      <w:r w:rsidRPr="00026704">
        <w:rPr>
          <w:b/>
          <w:bCs/>
          <w:lang w:val="es-419" w:eastAsia="es-CO"/>
        </w:rPr>
        <w:t>:</w:t>
      </w:r>
      <w:r w:rsidRPr="00026704">
        <w:rPr>
          <w:lang w:val="es-419" w:eastAsia="es-CO"/>
        </w:rPr>
        <w:t xml:space="preserve"> producto en existencia, disponible para el proceso de comercialización, distribución y entrega.</w:t>
      </w:r>
    </w:p>
    <w:p w14:paraId="03DDEFC6" w14:textId="1ED7C906" w:rsidR="00676A98" w:rsidRDefault="00676A98" w:rsidP="00026704">
      <w:pPr>
        <w:ind w:left="709" w:firstLine="0"/>
        <w:rPr>
          <w:lang w:val="es-419" w:eastAsia="es-CO"/>
        </w:rPr>
      </w:pPr>
      <w:r w:rsidRPr="00676A98">
        <w:rPr>
          <w:b/>
          <w:bCs/>
          <w:lang w:val="es-419" w:eastAsia="es-CO"/>
        </w:rPr>
        <w:t>Transitorio:</w:t>
      </w:r>
      <w:r w:rsidRPr="00676A98">
        <w:rPr>
          <w:lang w:val="es-419" w:eastAsia="es-CO"/>
        </w:rPr>
        <w:t xml:space="preserve"> empresa especializada en la organización y gestión, por encargo del usuario (cargador), de la cadena de transporte de mercancías (o de parte de ella) en cualquiera de sus modos (aéreo, carretera, ferrocarril y marítimo).</w:t>
      </w:r>
    </w:p>
    <w:p w14:paraId="74A3A1E9" w14:textId="14264D50" w:rsidR="00676A98" w:rsidRDefault="00676A98" w:rsidP="00026704">
      <w:pPr>
        <w:ind w:left="709" w:firstLine="0"/>
        <w:rPr>
          <w:lang w:val="es-419" w:eastAsia="es-CO"/>
        </w:rPr>
      </w:pPr>
      <w:r w:rsidRPr="00676A98">
        <w:rPr>
          <w:b/>
          <w:bCs/>
          <w:lang w:val="es-419" w:eastAsia="es-CO"/>
        </w:rPr>
        <w:lastRenderedPageBreak/>
        <w:t xml:space="preserve">Zona de </w:t>
      </w:r>
      <w:r w:rsidRPr="00676A98">
        <w:rPr>
          <w:rStyle w:val="Extranjerismo"/>
          <w:b/>
          <w:bCs/>
          <w:lang w:val="es-419" w:eastAsia="es-CO"/>
        </w:rPr>
        <w:t>pallets:</w:t>
      </w:r>
      <w:r w:rsidRPr="00676A98">
        <w:rPr>
          <w:rStyle w:val="Extranjerismo"/>
          <w:lang w:val="es-419" w:eastAsia="es-CO"/>
        </w:rPr>
        <w:t xml:space="preserve"> </w:t>
      </w:r>
      <w:r w:rsidRPr="00676A98">
        <w:rPr>
          <w:lang w:val="es-419" w:eastAsia="es-CO"/>
        </w:rPr>
        <w:t xml:space="preserve">lugar de almacenamiento de bloques de </w:t>
      </w:r>
      <w:r w:rsidRPr="00676A98">
        <w:rPr>
          <w:rStyle w:val="Extranjerismo"/>
          <w:lang w:val="es-419" w:eastAsia="es-CO"/>
        </w:rPr>
        <w:t xml:space="preserve">pallets </w:t>
      </w:r>
      <w:r w:rsidRPr="00676A98">
        <w:rPr>
          <w:lang w:val="es-419" w:eastAsia="es-CO"/>
        </w:rPr>
        <w:t xml:space="preserve">para su reorganización a través del </w:t>
      </w:r>
      <w:r w:rsidRPr="00676A98">
        <w:rPr>
          <w:rStyle w:val="Extranjerismo"/>
          <w:lang w:val="es-419" w:eastAsia="es-CO"/>
        </w:rPr>
        <w:t xml:space="preserve">picking </w:t>
      </w:r>
      <w:r w:rsidRPr="00676A98">
        <w:rPr>
          <w:lang w:val="es-419" w:eastAsia="es-CO"/>
        </w:rPr>
        <w:t>o para una nueva distribución</w:t>
      </w:r>
      <w:r>
        <w:rPr>
          <w:lang w:val="es-419" w:eastAsia="es-CO"/>
        </w:rPr>
        <w:t>.</w:t>
      </w:r>
    </w:p>
    <w:p w14:paraId="2BFF03F5" w14:textId="22D2A24F" w:rsidR="00676A98" w:rsidRDefault="00676A98" w:rsidP="00026704">
      <w:pPr>
        <w:ind w:left="709" w:firstLine="0"/>
        <w:rPr>
          <w:lang w:val="es-419" w:eastAsia="es-CO"/>
        </w:rPr>
      </w:pPr>
      <w:r w:rsidRPr="00676A98">
        <w:rPr>
          <w:b/>
          <w:bCs/>
          <w:lang w:val="es-419" w:eastAsia="es-CO"/>
        </w:rPr>
        <w:t>Zona de pesaje:</w:t>
      </w:r>
      <w:r w:rsidRPr="00676A98">
        <w:rPr>
          <w:lang w:val="es-419" w:eastAsia="es-CO"/>
        </w:rPr>
        <w:t xml:space="preserve"> zona para validar el peso y dimensiones de producto para tenerlo en cuenta para el medio de entrega o recepción.</w:t>
      </w:r>
    </w:p>
    <w:p w14:paraId="51D61D17" w14:textId="24922909" w:rsidR="00676A98" w:rsidRDefault="00676A98" w:rsidP="00026704">
      <w:pPr>
        <w:ind w:left="709" w:firstLine="0"/>
        <w:rPr>
          <w:lang w:val="es-419" w:eastAsia="es-CO"/>
        </w:rPr>
      </w:pPr>
      <w:r w:rsidRPr="00676A98">
        <w:rPr>
          <w:b/>
          <w:bCs/>
          <w:lang w:val="es-419" w:eastAsia="es-CO"/>
        </w:rPr>
        <w:t xml:space="preserve">Zona de </w:t>
      </w:r>
      <w:r w:rsidRPr="00676A98">
        <w:rPr>
          <w:rStyle w:val="Extranjerismo"/>
          <w:b/>
          <w:bCs/>
          <w:lang w:val="es-419" w:eastAsia="es-CO"/>
        </w:rPr>
        <w:t>picking</w:t>
      </w:r>
      <w:r w:rsidRPr="00676A98">
        <w:rPr>
          <w:b/>
          <w:bCs/>
          <w:lang w:val="es-419" w:eastAsia="es-CO"/>
        </w:rPr>
        <w:t>:</w:t>
      </w:r>
      <w:r w:rsidRPr="00676A98">
        <w:rPr>
          <w:lang w:val="es-419" w:eastAsia="es-CO"/>
        </w:rPr>
        <w:t xml:space="preserve"> lugar de preparación de pedidos y embalaje de producto.</w:t>
      </w:r>
    </w:p>
    <w:p w14:paraId="7C741CCE" w14:textId="52F40F9B" w:rsidR="00676A98" w:rsidRPr="00026704" w:rsidRDefault="00676A98" w:rsidP="00026704">
      <w:pPr>
        <w:ind w:left="709" w:firstLine="0"/>
        <w:rPr>
          <w:lang w:val="es-419" w:eastAsia="es-CO"/>
        </w:rPr>
      </w:pPr>
      <w:r w:rsidRPr="00676A98">
        <w:rPr>
          <w:b/>
          <w:bCs/>
          <w:lang w:val="es-419" w:eastAsia="es-CO"/>
        </w:rPr>
        <w:t>Zona franca:</w:t>
      </w:r>
      <w:r w:rsidRPr="00676A98">
        <w:rPr>
          <w:lang w:val="es-419" w:eastAsia="es-CO"/>
        </w:rPr>
        <w:t xml:space="preserve"> lugar territorial, con delimitaciones, donde hay facilidades comerciales a través de exenciones arancelarias, de impuestos y especiales exoneraciones para la comercialización o consumo.</w:t>
      </w:r>
    </w:p>
    <w:p w14:paraId="2918BA9F" w14:textId="77777777" w:rsidR="00676A98" w:rsidRDefault="00676A98">
      <w:pPr>
        <w:spacing w:before="0" w:after="160" w:line="259" w:lineRule="auto"/>
        <w:ind w:firstLine="0"/>
        <w:rPr>
          <w:b/>
          <w:bCs/>
          <w:lang w:val="es-419" w:eastAsia="es-CO"/>
        </w:rPr>
      </w:pPr>
      <w:r>
        <w:rPr>
          <w:bCs/>
        </w:rPr>
        <w:br w:type="page"/>
      </w:r>
    </w:p>
    <w:p w14:paraId="6332B3CA" w14:textId="364FA925" w:rsidR="00076493" w:rsidRPr="00A42379" w:rsidRDefault="00076493" w:rsidP="002F527C">
      <w:pPr>
        <w:pStyle w:val="Ttulo1"/>
        <w:numPr>
          <w:ilvl w:val="0"/>
          <w:numId w:val="0"/>
        </w:numPr>
        <w:ind w:left="502"/>
      </w:pPr>
      <w:bookmarkStart w:id="18" w:name="_Toc191067959"/>
      <w:r w:rsidRPr="00A42379">
        <w:lastRenderedPageBreak/>
        <w:t>Referencias bibliográficas</w:t>
      </w:r>
      <w:bookmarkEnd w:id="18"/>
    </w:p>
    <w:p w14:paraId="249B9561" w14:textId="77777777" w:rsidR="00422559" w:rsidRDefault="00676A98" w:rsidP="00061CE6">
      <w:pPr>
        <w:ind w:left="709" w:hanging="709"/>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t xml:space="preserve">anyflip.com. (2021, May 8). </w:t>
      </w:r>
      <w:proofErr w:type="spellStart"/>
      <w:r w:rsidRPr="00676A98">
        <w:rPr>
          <w:rFonts w:eastAsia="Times New Roman" w:cstheme="minorHAnsi"/>
          <w:kern w:val="0"/>
          <w:szCs w:val="28"/>
          <w:bdr w:val="none" w:sz="0" w:space="0" w:color="auto" w:frame="1"/>
          <w:lang w:eastAsia="es-CO"/>
          <w14:ligatures w14:val="none"/>
        </w:rPr>
        <w:t>Gomez</w:t>
      </w:r>
      <w:proofErr w:type="spellEnd"/>
      <w:r w:rsidRPr="00676A98">
        <w:rPr>
          <w:rFonts w:eastAsia="Times New Roman" w:cstheme="minorHAnsi"/>
          <w:kern w:val="0"/>
          <w:szCs w:val="28"/>
          <w:bdr w:val="none" w:sz="0" w:space="0" w:color="auto" w:frame="1"/>
          <w:lang w:eastAsia="es-CO"/>
          <w14:ligatures w14:val="none"/>
        </w:rPr>
        <w:t xml:space="preserve"> Aparicio Juan Miguel - Gestión Logística Y Comercial - Páginas de </w:t>
      </w:r>
      <w:proofErr w:type="spellStart"/>
      <w:r w:rsidRPr="00676A98">
        <w:rPr>
          <w:rFonts w:eastAsia="Times New Roman" w:cstheme="minorHAnsi"/>
          <w:kern w:val="0"/>
          <w:szCs w:val="28"/>
          <w:bdr w:val="none" w:sz="0" w:space="0" w:color="auto" w:frame="1"/>
          <w:lang w:eastAsia="es-CO"/>
          <w14:ligatures w14:val="none"/>
        </w:rPr>
        <w:t>Flipbook</w:t>
      </w:r>
      <w:proofErr w:type="spellEnd"/>
      <w:r w:rsidRPr="00676A98">
        <w:rPr>
          <w:rFonts w:eastAsia="Times New Roman" w:cstheme="minorHAnsi"/>
          <w:kern w:val="0"/>
          <w:szCs w:val="28"/>
          <w:bdr w:val="none" w:sz="0" w:space="0" w:color="auto" w:frame="1"/>
          <w:lang w:eastAsia="es-CO"/>
          <w14:ligatures w14:val="none"/>
        </w:rPr>
        <w:t xml:space="preserve"> 201-216 | </w:t>
      </w:r>
      <w:proofErr w:type="spellStart"/>
      <w:r w:rsidRPr="00676A98">
        <w:rPr>
          <w:rFonts w:eastAsia="Times New Roman" w:cstheme="minorHAnsi"/>
          <w:kern w:val="0"/>
          <w:szCs w:val="28"/>
          <w:bdr w:val="none" w:sz="0" w:space="0" w:color="auto" w:frame="1"/>
          <w:lang w:eastAsia="es-CO"/>
          <w14:ligatures w14:val="none"/>
        </w:rPr>
        <w:t>AnyFlip</w:t>
      </w:r>
      <w:proofErr w:type="spellEnd"/>
      <w:r w:rsidRPr="00676A98">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hyperlink r:id="rId25" w:history="1">
        <w:r w:rsidR="00422559" w:rsidRPr="003A2134">
          <w:rPr>
            <w:rStyle w:val="Hipervnculo"/>
            <w:rFonts w:eastAsia="Times New Roman" w:cstheme="minorHAnsi"/>
            <w:kern w:val="0"/>
            <w:szCs w:val="28"/>
            <w:bdr w:val="none" w:sz="0" w:space="0" w:color="auto" w:frame="1"/>
            <w:lang w:eastAsia="es-CO"/>
            <w14:ligatures w14:val="none"/>
          </w:rPr>
          <w:t>https://anyflip.com/nzfse/blag/basic/201-216</w:t>
        </w:r>
      </w:hyperlink>
      <w:r w:rsidR="00422559">
        <w:rPr>
          <w:rFonts w:eastAsia="Times New Roman" w:cstheme="minorHAnsi"/>
          <w:kern w:val="0"/>
          <w:szCs w:val="28"/>
          <w:bdr w:val="none" w:sz="0" w:space="0" w:color="auto" w:frame="1"/>
          <w:lang w:eastAsia="es-CO"/>
          <w14:ligatures w14:val="none"/>
        </w:rPr>
        <w:t xml:space="preserve"> </w:t>
      </w:r>
    </w:p>
    <w:p w14:paraId="5F4A1FB3"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Castellanos Ramírez, A. (</w:t>
      </w:r>
      <w:proofErr w:type="spellStart"/>
      <w:r w:rsidRPr="00422559">
        <w:rPr>
          <w:rFonts w:eastAsia="Times New Roman" w:cstheme="minorHAnsi"/>
          <w:kern w:val="0"/>
          <w:szCs w:val="28"/>
          <w:bdr w:val="none" w:sz="0" w:space="0" w:color="auto" w:frame="1"/>
          <w:lang w:eastAsia="es-CO"/>
          <w14:ligatures w14:val="none"/>
        </w:rPr>
        <w:t>n.d</w:t>
      </w:r>
      <w:proofErr w:type="spellEnd"/>
      <w:r w:rsidRPr="00422559">
        <w:rPr>
          <w:rFonts w:eastAsia="Times New Roman" w:cstheme="minorHAnsi"/>
          <w:kern w:val="0"/>
          <w:szCs w:val="28"/>
          <w:bdr w:val="none" w:sz="0" w:space="0" w:color="auto" w:frame="1"/>
          <w:lang w:eastAsia="es-CO"/>
          <w14:ligatures w14:val="none"/>
        </w:rPr>
        <w:t>.). Logística y distribución de mercancías.</w:t>
      </w:r>
      <w:r>
        <w:rPr>
          <w:rFonts w:eastAsia="Times New Roman" w:cstheme="minorHAnsi"/>
          <w:kern w:val="0"/>
          <w:szCs w:val="28"/>
          <w:bdr w:val="none" w:sz="0" w:space="0" w:color="auto" w:frame="1"/>
          <w:lang w:eastAsia="es-CO"/>
          <w14:ligatures w14:val="none"/>
        </w:rPr>
        <w:t xml:space="preserve"> </w:t>
      </w:r>
      <w:hyperlink r:id="rId26" w:history="1">
        <w:r w:rsidRPr="003A2134">
          <w:rPr>
            <w:rStyle w:val="Hipervnculo"/>
            <w:rFonts w:eastAsia="Times New Roman" w:cstheme="minorHAnsi"/>
            <w:kern w:val="0"/>
            <w:szCs w:val="28"/>
            <w:bdr w:val="none" w:sz="0" w:space="0" w:color="auto" w:frame="1"/>
            <w:lang w:eastAsia="es-CO"/>
            <w14:ligatures w14:val="none"/>
          </w:rPr>
          <w:t>https://www.ecoeediciones.com/wp-content/uploads/2015/07/Logistica-Comercial-Internacional.pdf?srsltid=AfmBOoqDiiUgOhJ3-ayEoZ-RvzEuf4WJC_Jgn29o_LU9FoB4V8eZvODz</w:t>
        </w:r>
      </w:hyperlink>
      <w:r>
        <w:rPr>
          <w:rFonts w:eastAsia="Times New Roman" w:cstheme="minorHAnsi"/>
          <w:kern w:val="0"/>
          <w:szCs w:val="28"/>
          <w:bdr w:val="none" w:sz="0" w:space="0" w:color="auto" w:frame="1"/>
          <w:lang w:eastAsia="es-CO"/>
          <w14:ligatures w14:val="none"/>
        </w:rPr>
        <w:t xml:space="preserve"> </w:t>
      </w:r>
    </w:p>
    <w:p w14:paraId="0513F85E"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Martín-Andino, R. (2006). Cadena de suministro (SCM). Madrid: EOI Escuela de Negocios.</w:t>
      </w:r>
      <w:r>
        <w:rPr>
          <w:rFonts w:eastAsia="Times New Roman" w:cstheme="minorHAnsi"/>
          <w:kern w:val="0"/>
          <w:szCs w:val="28"/>
          <w:bdr w:val="none" w:sz="0" w:space="0" w:color="auto" w:frame="1"/>
          <w:lang w:eastAsia="es-CO"/>
          <w14:ligatures w14:val="none"/>
        </w:rPr>
        <w:t xml:space="preserve"> </w:t>
      </w:r>
      <w:hyperlink r:id="rId27" w:history="1">
        <w:r w:rsidRPr="003A2134">
          <w:rPr>
            <w:rStyle w:val="Hipervnculo"/>
            <w:rFonts w:eastAsia="Times New Roman" w:cstheme="minorHAnsi"/>
            <w:kern w:val="0"/>
            <w:szCs w:val="28"/>
            <w:bdr w:val="none" w:sz="0" w:space="0" w:color="auto" w:frame="1"/>
            <w:lang w:eastAsia="es-CO"/>
            <w14:ligatures w14:val="none"/>
          </w:rPr>
          <w:t>https://www.eoi.es/sites/default/files/savia/documents/componente45144.pdf</w:t>
        </w:r>
      </w:hyperlink>
      <w:r>
        <w:rPr>
          <w:rFonts w:eastAsia="Times New Roman" w:cstheme="minorHAnsi"/>
          <w:kern w:val="0"/>
          <w:szCs w:val="28"/>
          <w:bdr w:val="none" w:sz="0" w:space="0" w:color="auto" w:frame="1"/>
          <w:lang w:eastAsia="es-CO"/>
          <w14:ligatures w14:val="none"/>
        </w:rPr>
        <w:t xml:space="preserve"> </w:t>
      </w:r>
    </w:p>
    <w:p w14:paraId="279C8F1E"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Preparación de pedidos: definición, etapas, métodos y sistemas. (</w:t>
      </w:r>
      <w:proofErr w:type="spellStart"/>
      <w:r w:rsidRPr="00422559">
        <w:rPr>
          <w:rFonts w:eastAsia="Times New Roman" w:cstheme="minorHAnsi"/>
          <w:kern w:val="0"/>
          <w:szCs w:val="28"/>
          <w:bdr w:val="none" w:sz="0" w:space="0" w:color="auto" w:frame="1"/>
          <w:lang w:eastAsia="es-CO"/>
          <w14:ligatures w14:val="none"/>
        </w:rPr>
        <w:t>n.d</w:t>
      </w:r>
      <w:proofErr w:type="spellEnd"/>
      <w:r w:rsidRPr="00422559">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28" w:history="1">
        <w:r w:rsidRPr="003A2134">
          <w:rPr>
            <w:rStyle w:val="Hipervnculo"/>
            <w:rFonts w:eastAsia="Times New Roman" w:cstheme="minorHAnsi"/>
            <w:kern w:val="0"/>
            <w:szCs w:val="28"/>
            <w:bdr w:val="none" w:sz="0" w:space="0" w:color="auto" w:frame="1"/>
            <w:lang w:eastAsia="es-CO"/>
            <w14:ligatures w14:val="none"/>
          </w:rPr>
          <w:t>https://www.beetrack.com/es/blog/preparacion-de-pedidos</w:t>
        </w:r>
      </w:hyperlink>
      <w:r>
        <w:rPr>
          <w:rFonts w:eastAsia="Times New Roman" w:cstheme="minorHAnsi"/>
          <w:kern w:val="0"/>
          <w:szCs w:val="28"/>
          <w:bdr w:val="none" w:sz="0" w:space="0" w:color="auto" w:frame="1"/>
          <w:lang w:eastAsia="es-CO"/>
          <w14:ligatures w14:val="none"/>
        </w:rPr>
        <w:t xml:space="preserve"> </w:t>
      </w:r>
    </w:p>
    <w:p w14:paraId="77004EE1" w14:textId="2699D192" w:rsidR="00E87ED1" w:rsidRPr="00676A98"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Zarate, P. (2023, 8 junio). ¿Qué es unidad de carga y cómo se integra cada tipo? Nasa Pack.</w:t>
      </w:r>
      <w:r>
        <w:rPr>
          <w:rFonts w:eastAsia="Times New Roman" w:cstheme="minorHAnsi"/>
          <w:kern w:val="0"/>
          <w:szCs w:val="28"/>
          <w:bdr w:val="none" w:sz="0" w:space="0" w:color="auto" w:frame="1"/>
          <w:lang w:eastAsia="es-CO"/>
          <w14:ligatures w14:val="none"/>
        </w:rPr>
        <w:t xml:space="preserve"> </w:t>
      </w:r>
      <w:hyperlink r:id="rId29" w:history="1">
        <w:r w:rsidRPr="003A2134">
          <w:rPr>
            <w:rStyle w:val="Hipervnculo"/>
            <w:rFonts w:eastAsia="Times New Roman" w:cstheme="minorHAnsi"/>
            <w:kern w:val="0"/>
            <w:szCs w:val="28"/>
            <w:bdr w:val="none" w:sz="0" w:space="0" w:color="auto" w:frame="1"/>
            <w:lang w:eastAsia="es-CO"/>
            <w14:ligatures w14:val="none"/>
          </w:rPr>
          <w:t>https://www.nasapack.com/que-es-unidad-de-carga/</w:t>
        </w:r>
      </w:hyperlink>
      <w:r>
        <w:rPr>
          <w:rFonts w:eastAsia="Times New Roman" w:cstheme="minorHAnsi"/>
          <w:kern w:val="0"/>
          <w:szCs w:val="28"/>
          <w:bdr w:val="none" w:sz="0" w:space="0" w:color="auto" w:frame="1"/>
          <w:lang w:eastAsia="es-CO"/>
          <w14:ligatures w14:val="none"/>
        </w:rPr>
        <w:t xml:space="preserve"> </w:t>
      </w:r>
      <w:r w:rsidR="00061CE6" w:rsidRPr="00676A98">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2F527C">
      <w:pPr>
        <w:pStyle w:val="Ttulo1"/>
        <w:numPr>
          <w:ilvl w:val="0"/>
          <w:numId w:val="0"/>
        </w:numPr>
        <w:ind w:left="142"/>
      </w:pPr>
      <w:bookmarkStart w:id="19" w:name="_Toc191067960"/>
      <w:r w:rsidRPr="00FE7BD7">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DCC8983" w:rsidR="002602A2" w:rsidRPr="002602A2" w:rsidRDefault="002602A2"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41039B85" w:rsidR="002602A2" w:rsidRPr="002602A2" w:rsidRDefault="002602A2" w:rsidP="002602A2">
            <w:pPr>
              <w:pStyle w:val="TextoTablas"/>
            </w:pPr>
            <w:r w:rsidRPr="009E7C42">
              <w:t>Responsable de línea de producción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42971E9" w:rsidR="003577DF" w:rsidRPr="002602A2" w:rsidRDefault="003577DF" w:rsidP="003577DF">
            <w:pPr>
              <w:pStyle w:val="TextoTablas"/>
            </w:pPr>
            <w:r w:rsidRPr="00E603CF">
              <w:t>Instructora 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7287555A" w:rsidR="003577DF" w:rsidRPr="002602A2" w:rsidRDefault="003577DF" w:rsidP="003577DF">
            <w:pPr>
              <w:pStyle w:val="TextoTablas"/>
            </w:pPr>
            <w:r w:rsidRPr="00E603CF">
              <w:t>Diseñadora y Evaluadora Instruccional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3D0EAF6" w:rsidR="003577DF" w:rsidRPr="002602A2" w:rsidRDefault="003577DF" w:rsidP="003577DF">
            <w:pPr>
              <w:pStyle w:val="TextoTablas"/>
            </w:pPr>
            <w:r w:rsidRPr="00E603CF">
              <w:t>Diseñadora y Evaluadora Instruccional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411E1593" w:rsidR="003577DF" w:rsidRPr="002602A2" w:rsidRDefault="003577DF" w:rsidP="003577DF">
            <w:pPr>
              <w:pStyle w:val="TextoTablas"/>
            </w:pPr>
            <w:r w:rsidRPr="00E603CF">
              <w:t>Evaluador</w:t>
            </w:r>
            <w:r w:rsidR="008A4B6C">
              <w:t>a</w:t>
            </w:r>
            <w:r w:rsidRPr="00E603CF">
              <w:t xml:space="preserve"> Instruccional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5C50332B" w:rsidR="003577DF" w:rsidRPr="002602A2" w:rsidRDefault="003577DF" w:rsidP="003577DF">
            <w:pPr>
              <w:pStyle w:val="TextoTablas"/>
            </w:pPr>
            <w:r w:rsidRPr="00C93320">
              <w:t>Diseñadora de Contenidos Digitales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29EDF587" w:rsidR="003577DF" w:rsidRPr="002602A2" w:rsidRDefault="003577DF" w:rsidP="003577DF">
            <w:pPr>
              <w:pStyle w:val="TextoTablas"/>
            </w:pPr>
            <w:r w:rsidRPr="00C93320">
              <w:t>Desarrollador 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1FBB502C" w:rsidR="003577DF" w:rsidRPr="00CA3F42" w:rsidRDefault="003577DF" w:rsidP="003577DF">
            <w:pPr>
              <w:pStyle w:val="TextoTablas"/>
            </w:pPr>
            <w:r w:rsidRPr="00C93320">
              <w:t>Animador</w:t>
            </w:r>
            <w:r w:rsidR="008A4B6C">
              <w:t>a</w:t>
            </w:r>
            <w:r w:rsidRPr="00C93320">
              <w:t xml:space="preserve"> y Productor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6E000E8E" w:rsidR="00383DFB" w:rsidRPr="00A9405E" w:rsidRDefault="009A0AE2" w:rsidP="00383DFB">
            <w:pPr>
              <w:pStyle w:val="TextoTablas"/>
            </w:pPr>
            <w:r>
              <w:t xml:space="preserve">Laura </w:t>
            </w:r>
            <w:r w:rsidRPr="009A0AE2">
              <w:t>Paola Gelvez Manosalva</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741135" w14:textId="77777777" w:rsidR="00EE525C" w:rsidRDefault="00EE525C" w:rsidP="00EC0858">
      <w:pPr>
        <w:spacing w:before="0" w:after="0" w:line="240" w:lineRule="auto"/>
      </w:pPr>
      <w:r>
        <w:separator/>
      </w:r>
    </w:p>
  </w:endnote>
  <w:endnote w:type="continuationSeparator" w:id="0">
    <w:p w14:paraId="10AB36B3" w14:textId="77777777" w:rsidR="00EE525C" w:rsidRDefault="00EE525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notTrueType/>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38B52" w14:textId="77777777" w:rsidR="00EE525C" w:rsidRDefault="00EE525C" w:rsidP="00EC0858">
      <w:pPr>
        <w:spacing w:before="0" w:after="0" w:line="240" w:lineRule="auto"/>
      </w:pPr>
      <w:r>
        <w:separator/>
      </w:r>
    </w:p>
  </w:footnote>
  <w:footnote w:type="continuationSeparator" w:id="0">
    <w:p w14:paraId="563ECD40" w14:textId="77777777" w:rsidR="00EE525C" w:rsidRDefault="00EE525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3D2B5CA4"/>
    <w:multiLevelType w:val="hybridMultilevel"/>
    <w:tmpl w:val="068EF27E"/>
    <w:lvl w:ilvl="0" w:tplc="72FA637C">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3"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4"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8"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0"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3"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5"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7"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8"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1"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4"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6" w15:restartNumberingAfterBreak="0">
    <w:nsid w:val="72394059"/>
    <w:multiLevelType w:val="hybridMultilevel"/>
    <w:tmpl w:val="729C49E6"/>
    <w:lvl w:ilvl="0" w:tplc="3086E382">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7"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7C161D1C"/>
    <w:multiLevelType w:val="multilevel"/>
    <w:tmpl w:val="67E8AADE"/>
    <w:lvl w:ilvl="0">
      <w:start w:val="1"/>
      <w:numFmt w:val="decimal"/>
      <w:pStyle w:val="Ttulo1"/>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2"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4"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70"/>
  </w:num>
  <w:num w:numId="2" w16cid:durableId="1924606139">
    <w:abstractNumId w:val="0"/>
  </w:num>
  <w:num w:numId="3" w16cid:durableId="1248614875">
    <w:abstractNumId w:val="25"/>
  </w:num>
  <w:num w:numId="4" w16cid:durableId="1453593432">
    <w:abstractNumId w:val="46"/>
  </w:num>
  <w:num w:numId="5" w16cid:durableId="1761674783">
    <w:abstractNumId w:val="36"/>
  </w:num>
  <w:num w:numId="6" w16cid:durableId="851265509">
    <w:abstractNumId w:val="14"/>
  </w:num>
  <w:num w:numId="7" w16cid:durableId="2120836654">
    <w:abstractNumId w:val="63"/>
  </w:num>
  <w:num w:numId="8" w16cid:durableId="312685759">
    <w:abstractNumId w:val="39"/>
  </w:num>
  <w:num w:numId="9" w16cid:durableId="315378945">
    <w:abstractNumId w:val="8"/>
  </w:num>
  <w:num w:numId="10" w16cid:durableId="967473315">
    <w:abstractNumId w:val="34"/>
  </w:num>
  <w:num w:numId="11" w16cid:durableId="774055706">
    <w:abstractNumId w:val="68"/>
  </w:num>
  <w:num w:numId="12" w16cid:durableId="1114177873">
    <w:abstractNumId w:val="75"/>
  </w:num>
  <w:num w:numId="13" w16cid:durableId="1201942655">
    <w:abstractNumId w:val="50"/>
  </w:num>
  <w:num w:numId="14" w16cid:durableId="604388002">
    <w:abstractNumId w:val="53"/>
  </w:num>
  <w:num w:numId="15" w16cid:durableId="1071345950">
    <w:abstractNumId w:val="42"/>
  </w:num>
  <w:num w:numId="16" w16cid:durableId="1053164304">
    <w:abstractNumId w:val="9"/>
  </w:num>
  <w:num w:numId="17" w16cid:durableId="1821773689">
    <w:abstractNumId w:val="4"/>
  </w:num>
  <w:num w:numId="18" w16cid:durableId="392043052">
    <w:abstractNumId w:val="40"/>
  </w:num>
  <w:num w:numId="19" w16cid:durableId="981733904">
    <w:abstractNumId w:val="43"/>
  </w:num>
  <w:num w:numId="20" w16cid:durableId="107435413">
    <w:abstractNumId w:val="6"/>
  </w:num>
  <w:num w:numId="21" w16cid:durableId="44646615">
    <w:abstractNumId w:val="47"/>
  </w:num>
  <w:num w:numId="22" w16cid:durableId="1146168097">
    <w:abstractNumId w:val="5"/>
  </w:num>
  <w:num w:numId="23" w16cid:durableId="1439061892">
    <w:abstractNumId w:val="2"/>
  </w:num>
  <w:num w:numId="24" w16cid:durableId="1721631381">
    <w:abstractNumId w:val="48"/>
  </w:num>
  <w:num w:numId="25" w16cid:durableId="258946372">
    <w:abstractNumId w:val="41"/>
  </w:num>
  <w:num w:numId="26" w16cid:durableId="1259479878">
    <w:abstractNumId w:val="33"/>
  </w:num>
  <w:num w:numId="27" w16cid:durableId="1190799805">
    <w:abstractNumId w:val="44"/>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7"/>
  </w:num>
  <w:num w:numId="35" w16cid:durableId="491678803">
    <w:abstractNumId w:val="62"/>
  </w:num>
  <w:num w:numId="36" w16cid:durableId="1741246591">
    <w:abstractNumId w:val="61"/>
  </w:num>
  <w:num w:numId="37" w16cid:durableId="87507398">
    <w:abstractNumId w:val="13"/>
  </w:num>
  <w:num w:numId="38" w16cid:durableId="185412139">
    <w:abstractNumId w:val="57"/>
  </w:num>
  <w:num w:numId="39" w16cid:durableId="225533926">
    <w:abstractNumId w:val="37"/>
  </w:num>
  <w:num w:numId="40" w16cid:durableId="330640572">
    <w:abstractNumId w:val="56"/>
  </w:num>
  <w:num w:numId="41" w16cid:durableId="597759331">
    <w:abstractNumId w:val="18"/>
  </w:num>
  <w:num w:numId="42" w16cid:durableId="1759712584">
    <w:abstractNumId w:val="11"/>
  </w:num>
  <w:num w:numId="43" w16cid:durableId="60492454">
    <w:abstractNumId w:val="22"/>
  </w:num>
  <w:num w:numId="44" w16cid:durableId="602105441">
    <w:abstractNumId w:val="51"/>
  </w:num>
  <w:num w:numId="45" w16cid:durableId="1479223659">
    <w:abstractNumId w:val="26"/>
  </w:num>
  <w:num w:numId="46" w16cid:durableId="154953944">
    <w:abstractNumId w:val="3"/>
  </w:num>
  <w:num w:numId="47" w16cid:durableId="584922498">
    <w:abstractNumId w:val="74"/>
  </w:num>
  <w:num w:numId="48" w16cid:durableId="1715932688">
    <w:abstractNumId w:val="35"/>
  </w:num>
  <w:num w:numId="49" w16cid:durableId="1898975004">
    <w:abstractNumId w:val="54"/>
  </w:num>
  <w:num w:numId="50" w16cid:durableId="2031374666">
    <w:abstractNumId w:val="49"/>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60"/>
  </w:num>
  <w:num w:numId="58" w16cid:durableId="228078497">
    <w:abstractNumId w:val="64"/>
  </w:num>
  <w:num w:numId="59" w16cid:durableId="1987129261">
    <w:abstractNumId w:val="38"/>
  </w:num>
  <w:num w:numId="60" w16cid:durableId="647636108">
    <w:abstractNumId w:val="52"/>
  </w:num>
  <w:num w:numId="61" w16cid:durableId="126318926">
    <w:abstractNumId w:val="73"/>
  </w:num>
  <w:num w:numId="62" w16cid:durableId="1507480260">
    <w:abstractNumId w:val="65"/>
  </w:num>
  <w:num w:numId="63" w16cid:durableId="20465646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5"/>
  </w:num>
  <w:num w:numId="67" w16cid:durableId="1728607577">
    <w:abstractNumId w:val="31"/>
  </w:num>
  <w:num w:numId="68" w16cid:durableId="1167794470">
    <w:abstractNumId w:val="55"/>
  </w:num>
  <w:num w:numId="69" w16cid:durableId="763066736">
    <w:abstractNumId w:val="72"/>
  </w:num>
  <w:num w:numId="70" w16cid:durableId="260070751">
    <w:abstractNumId w:val="59"/>
  </w:num>
  <w:num w:numId="71" w16cid:durableId="1884705440">
    <w:abstractNumId w:val="69"/>
  </w:num>
  <w:num w:numId="72" w16cid:durableId="147407950">
    <w:abstractNumId w:val="58"/>
  </w:num>
  <w:num w:numId="73" w16cid:durableId="1993482122">
    <w:abstractNumId w:val="21"/>
  </w:num>
  <w:num w:numId="74" w16cid:durableId="1763992720">
    <w:abstractNumId w:val="27"/>
  </w:num>
  <w:num w:numId="75" w16cid:durableId="1308049825">
    <w:abstractNumId w:val="71"/>
  </w:num>
  <w:num w:numId="76" w16cid:durableId="1370185621">
    <w:abstractNumId w:val="66"/>
  </w:num>
  <w:num w:numId="77" w16cid:durableId="544872990">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40172"/>
    <w:rsid w:val="000434FA"/>
    <w:rsid w:val="00047124"/>
    <w:rsid w:val="00047224"/>
    <w:rsid w:val="0005476E"/>
    <w:rsid w:val="00061CE6"/>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23B3F"/>
    <w:rsid w:val="00123EA6"/>
    <w:rsid w:val="00127C17"/>
    <w:rsid w:val="00132777"/>
    <w:rsid w:val="001459B0"/>
    <w:rsid w:val="00153406"/>
    <w:rsid w:val="00154C9A"/>
    <w:rsid w:val="00157993"/>
    <w:rsid w:val="00157D49"/>
    <w:rsid w:val="00160664"/>
    <w:rsid w:val="00160D56"/>
    <w:rsid w:val="001725B9"/>
    <w:rsid w:val="0017719B"/>
    <w:rsid w:val="00182157"/>
    <w:rsid w:val="00183E64"/>
    <w:rsid w:val="00190070"/>
    <w:rsid w:val="00196452"/>
    <w:rsid w:val="001A3178"/>
    <w:rsid w:val="001A50D4"/>
    <w:rsid w:val="001A6D42"/>
    <w:rsid w:val="001B1BFB"/>
    <w:rsid w:val="001B2985"/>
    <w:rsid w:val="001B3C10"/>
    <w:rsid w:val="001B57A6"/>
    <w:rsid w:val="001C0E4A"/>
    <w:rsid w:val="001C1232"/>
    <w:rsid w:val="001C5948"/>
    <w:rsid w:val="001C7D67"/>
    <w:rsid w:val="001D5883"/>
    <w:rsid w:val="001D64E2"/>
    <w:rsid w:val="001D7583"/>
    <w:rsid w:val="001D79E1"/>
    <w:rsid w:val="001E1C6F"/>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402C5B"/>
    <w:rsid w:val="00405967"/>
    <w:rsid w:val="0040615E"/>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92A97"/>
    <w:rsid w:val="00495F48"/>
    <w:rsid w:val="0049609F"/>
    <w:rsid w:val="004A3FF6"/>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4D6A"/>
    <w:rsid w:val="0063485E"/>
    <w:rsid w:val="006356D2"/>
    <w:rsid w:val="006453E0"/>
    <w:rsid w:val="0064562C"/>
    <w:rsid w:val="006543B0"/>
    <w:rsid w:val="006705B4"/>
    <w:rsid w:val="00674625"/>
    <w:rsid w:val="00676A98"/>
    <w:rsid w:val="00677253"/>
    <w:rsid w:val="00680229"/>
    <w:rsid w:val="006943BA"/>
    <w:rsid w:val="0069718E"/>
    <w:rsid w:val="006A1504"/>
    <w:rsid w:val="006B14D2"/>
    <w:rsid w:val="006B55C4"/>
    <w:rsid w:val="006B5D50"/>
    <w:rsid w:val="006C12F9"/>
    <w:rsid w:val="006C1815"/>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23503"/>
    <w:rsid w:val="00746AD1"/>
    <w:rsid w:val="00753C20"/>
    <w:rsid w:val="00753C7E"/>
    <w:rsid w:val="007570B4"/>
    <w:rsid w:val="007640BE"/>
    <w:rsid w:val="007663FE"/>
    <w:rsid w:val="00767643"/>
    <w:rsid w:val="007758EC"/>
    <w:rsid w:val="00776B36"/>
    <w:rsid w:val="00787244"/>
    <w:rsid w:val="007A30C2"/>
    <w:rsid w:val="007A3230"/>
    <w:rsid w:val="007A4A62"/>
    <w:rsid w:val="007B0518"/>
    <w:rsid w:val="007B2854"/>
    <w:rsid w:val="007B5EF2"/>
    <w:rsid w:val="007B700E"/>
    <w:rsid w:val="007C06A9"/>
    <w:rsid w:val="007C2DD9"/>
    <w:rsid w:val="007E0F2E"/>
    <w:rsid w:val="007E6846"/>
    <w:rsid w:val="007E6D77"/>
    <w:rsid w:val="007F0B94"/>
    <w:rsid w:val="007F0F45"/>
    <w:rsid w:val="007F1788"/>
    <w:rsid w:val="007F7ECE"/>
    <w:rsid w:val="00802AFF"/>
    <w:rsid w:val="00804D03"/>
    <w:rsid w:val="0081013A"/>
    <w:rsid w:val="00815320"/>
    <w:rsid w:val="0081627B"/>
    <w:rsid w:val="008246C6"/>
    <w:rsid w:val="0083113E"/>
    <w:rsid w:val="008326A1"/>
    <w:rsid w:val="008327CE"/>
    <w:rsid w:val="008353DB"/>
    <w:rsid w:val="00837883"/>
    <w:rsid w:val="00847563"/>
    <w:rsid w:val="00847880"/>
    <w:rsid w:val="0087083B"/>
    <w:rsid w:val="00875A9A"/>
    <w:rsid w:val="0088034E"/>
    <w:rsid w:val="0089468F"/>
    <w:rsid w:val="00895771"/>
    <w:rsid w:val="008A211B"/>
    <w:rsid w:val="008A4B6C"/>
    <w:rsid w:val="008B3450"/>
    <w:rsid w:val="008B34FC"/>
    <w:rsid w:val="008B6400"/>
    <w:rsid w:val="008C0D8B"/>
    <w:rsid w:val="008C258A"/>
    <w:rsid w:val="008C3103"/>
    <w:rsid w:val="008C3DDB"/>
    <w:rsid w:val="008C65F4"/>
    <w:rsid w:val="008C7CC5"/>
    <w:rsid w:val="008D0E80"/>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A0AE2"/>
    <w:rsid w:val="009B1FCB"/>
    <w:rsid w:val="009B549C"/>
    <w:rsid w:val="009B57D3"/>
    <w:rsid w:val="009B5A2A"/>
    <w:rsid w:val="009C43AE"/>
    <w:rsid w:val="009E04AA"/>
    <w:rsid w:val="00A00B19"/>
    <w:rsid w:val="00A16A9D"/>
    <w:rsid w:val="00A2799A"/>
    <w:rsid w:val="00A30E50"/>
    <w:rsid w:val="00A3175D"/>
    <w:rsid w:val="00A32FD5"/>
    <w:rsid w:val="00A3503E"/>
    <w:rsid w:val="00A42379"/>
    <w:rsid w:val="00A50069"/>
    <w:rsid w:val="00A51CF7"/>
    <w:rsid w:val="00A667F5"/>
    <w:rsid w:val="00A67D01"/>
    <w:rsid w:val="00A71086"/>
    <w:rsid w:val="00A72866"/>
    <w:rsid w:val="00A76EB7"/>
    <w:rsid w:val="00A800F2"/>
    <w:rsid w:val="00A80D5E"/>
    <w:rsid w:val="00A94858"/>
    <w:rsid w:val="00A96056"/>
    <w:rsid w:val="00AA0BA8"/>
    <w:rsid w:val="00AA1CA1"/>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371C6"/>
    <w:rsid w:val="00B40A5F"/>
    <w:rsid w:val="00B41B36"/>
    <w:rsid w:val="00B450F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40A6"/>
    <w:rsid w:val="00C978CB"/>
    <w:rsid w:val="00CA53DA"/>
    <w:rsid w:val="00CB479E"/>
    <w:rsid w:val="00CC158F"/>
    <w:rsid w:val="00CE2C4A"/>
    <w:rsid w:val="00CF01EC"/>
    <w:rsid w:val="00CF3007"/>
    <w:rsid w:val="00D02957"/>
    <w:rsid w:val="00D13E46"/>
    <w:rsid w:val="00D157B1"/>
    <w:rsid w:val="00D16756"/>
    <w:rsid w:val="00D20E05"/>
    <w:rsid w:val="00D2346A"/>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A27D9"/>
    <w:rsid w:val="00EB205A"/>
    <w:rsid w:val="00EC0858"/>
    <w:rsid w:val="00EC279D"/>
    <w:rsid w:val="00ED6D94"/>
    <w:rsid w:val="00EE3D1E"/>
    <w:rsid w:val="00EE4C61"/>
    <w:rsid w:val="00EE525C"/>
    <w:rsid w:val="00F02D19"/>
    <w:rsid w:val="00F04C4C"/>
    <w:rsid w:val="00F07366"/>
    <w:rsid w:val="00F22793"/>
    <w:rsid w:val="00F24245"/>
    <w:rsid w:val="00F26557"/>
    <w:rsid w:val="00F35D2B"/>
    <w:rsid w:val="00F36C9D"/>
    <w:rsid w:val="00F3729F"/>
    <w:rsid w:val="00F41CB5"/>
    <w:rsid w:val="00F50EF0"/>
    <w:rsid w:val="00F72559"/>
    <w:rsid w:val="00F7265A"/>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25C35"/>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4"/>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012C8B"/>
    <w:pPr>
      <w:keepNext/>
      <w:keepLines/>
      <w:numPr>
        <w:ilvl w:val="1"/>
        <w:numId w:val="1"/>
      </w:numPr>
      <w:shd w:val="clear" w:color="auto" w:fill="FFFFFF"/>
      <w:spacing w:before="0" w:after="180" w:line="240" w:lineRule="auto"/>
      <w:ind w:left="709"/>
      <w:textAlignment w:val="baseline"/>
      <w:outlineLvl w:val="1"/>
    </w:pPr>
    <w:rPr>
      <w:rFonts w:ascii="Calibri" w:eastAsiaTheme="majorEastAsia" w:hAnsi="Calibri" w:cs="Calibri"/>
      <w:b/>
      <w:bCs/>
      <w:color w:val="000000"/>
      <w:kern w:val="0"/>
      <w:szCs w:val="28"/>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25C35"/>
    <w:rPr>
      <w:rFonts w:ascii="Calibri" w:eastAsia="Times New Roman" w:hAnsi="Calibri" w:cs="Times New Roman (Títulos en alf"/>
      <w:b/>
      <w:color w:val="000000" w:themeColor="text1"/>
      <w:spacing w:val="-10"/>
      <w:kern w:val="0"/>
      <w:sz w:val="28"/>
      <w:szCs w:val="24"/>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012C8B"/>
    <w:rPr>
      <w:rFonts w:ascii="Calibri" w:eastAsiaTheme="majorEastAsia" w:hAnsi="Calibri" w:cs="Calibri"/>
      <w:b/>
      <w:bCs/>
      <w:color w:val="000000"/>
      <w:kern w:val="0"/>
      <w:sz w:val="28"/>
      <w:szCs w:val="28"/>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ecoeediciones.com/wp-content/uploads/2015/07/Logistica-Comercial-Internacional.pdf?srsltid=AfmBOoqDiiUgOhJ3-ayEoZ-RvzEuf4WJC_Jgn29o_LU9FoB4V8eZvODz"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nyflip.com/nzfse/blag/basic/201-216"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nasapack.com/que-es-unidad-de-carg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3pEFK6hp2A"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eoi.es/sites/default/files/savia/documents/componente45144.pdf" TargetMode="External"/><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44</Pages>
  <Words>6799</Words>
  <Characters>37398</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44109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10</cp:revision>
  <cp:lastPrinted>2024-12-17T16:41:00Z</cp:lastPrinted>
  <dcterms:created xsi:type="dcterms:W3CDTF">2024-12-19T17:37:00Z</dcterms:created>
  <dcterms:modified xsi:type="dcterms:W3CDTF">2025-02-22T03:07:00Z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